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DF86" w14:textId="16193BA7" w:rsidR="00155F99" w:rsidRDefault="00155F99">
      <w:pPr>
        <w:rPr>
          <w:noProof/>
        </w:rPr>
      </w:pPr>
    </w:p>
    <w:p w14:paraId="017DB1E3" w14:textId="3D3889CD" w:rsidR="00AB79E2" w:rsidRDefault="00AB79E2" w:rsidP="00AB79E2">
      <w:pPr>
        <w:ind w:right="-9"/>
        <w:jc w:val="both"/>
        <w:rPr>
          <w:rFonts w:ascii="Arial" w:hAnsi="Arial" w:cs="Arial"/>
          <w:sz w:val="22"/>
          <w:szCs w:val="22"/>
        </w:rPr>
      </w:pPr>
    </w:p>
    <w:p w14:paraId="017DB1E4" w14:textId="77777777" w:rsidR="00AB79E2" w:rsidRDefault="00AB79E2" w:rsidP="00AB79E2">
      <w:pPr>
        <w:ind w:right="-9"/>
        <w:jc w:val="both"/>
        <w:rPr>
          <w:rFonts w:ascii="Arial" w:hAnsi="Arial" w:cs="Arial"/>
          <w:sz w:val="22"/>
          <w:szCs w:val="22"/>
        </w:rPr>
      </w:pPr>
    </w:p>
    <w:p w14:paraId="017DB1E5" w14:textId="77777777" w:rsidR="00AB79E2" w:rsidRDefault="00AB79E2" w:rsidP="00AB79E2">
      <w:pPr>
        <w:ind w:right="-9"/>
        <w:jc w:val="both"/>
        <w:rPr>
          <w:rFonts w:ascii="Arial" w:hAnsi="Arial" w:cs="Arial"/>
          <w:sz w:val="22"/>
          <w:szCs w:val="22"/>
        </w:rPr>
      </w:pPr>
    </w:p>
    <w:p w14:paraId="017DB1E6" w14:textId="77777777" w:rsidR="00AB79E2" w:rsidRDefault="00AB79E2" w:rsidP="00AB79E2">
      <w:pPr>
        <w:ind w:right="-9"/>
        <w:jc w:val="both"/>
        <w:rPr>
          <w:rFonts w:ascii="Arial" w:hAnsi="Arial" w:cs="Arial"/>
          <w:sz w:val="22"/>
          <w:szCs w:val="22"/>
        </w:rPr>
      </w:pPr>
    </w:p>
    <w:p w14:paraId="017DB1E7" w14:textId="77777777" w:rsidR="00AB79E2" w:rsidRDefault="00AB79E2" w:rsidP="00AB79E2">
      <w:pPr>
        <w:ind w:right="-9"/>
        <w:jc w:val="both"/>
        <w:rPr>
          <w:rFonts w:ascii="Arial" w:hAnsi="Arial" w:cs="Arial"/>
          <w:sz w:val="22"/>
          <w:szCs w:val="22"/>
        </w:rPr>
      </w:pPr>
    </w:p>
    <w:p w14:paraId="017DB1E8" w14:textId="77777777" w:rsidR="00AB79E2" w:rsidRDefault="00AB79E2" w:rsidP="00AB79E2">
      <w:pPr>
        <w:ind w:right="-9"/>
        <w:jc w:val="both"/>
        <w:rPr>
          <w:rFonts w:ascii="Arial" w:hAnsi="Arial" w:cs="Arial"/>
          <w:sz w:val="22"/>
          <w:szCs w:val="22"/>
        </w:rPr>
      </w:pPr>
    </w:p>
    <w:p w14:paraId="017DB1E9" w14:textId="6572890B" w:rsidR="00AB79E2" w:rsidRDefault="009E3D1D" w:rsidP="00AB79E2">
      <w:pPr>
        <w:ind w:right="-9"/>
        <w:jc w:val="center"/>
        <w:rPr>
          <w:rFonts w:ascii="Arial" w:hAnsi="Arial" w:cs="Arial"/>
          <w:sz w:val="22"/>
          <w:szCs w:val="22"/>
        </w:rPr>
      </w:pPr>
      <w:bookmarkStart w:id="0" w:name="_MON_1013257780"/>
      <w:bookmarkStart w:id="1" w:name="_MON_1196669498"/>
      <w:bookmarkEnd w:id="0"/>
      <w:bookmarkEnd w:id="1"/>
      <w:r w:rsidRPr="00D3156B">
        <w:rPr>
          <w:noProof/>
        </w:rPr>
        <w:drawing>
          <wp:inline distT="0" distB="0" distL="0" distR="0" wp14:anchorId="76006008" wp14:editId="6DDC949D">
            <wp:extent cx="3655315" cy="1531620"/>
            <wp:effectExtent l="0" t="0" r="2540" b="0"/>
            <wp:docPr id="52321876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18764" name="Picture 2"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5342" cy="1535821"/>
                    </a:xfrm>
                    <a:prstGeom prst="rect">
                      <a:avLst/>
                    </a:prstGeom>
                    <a:noFill/>
                    <a:ln>
                      <a:noFill/>
                    </a:ln>
                  </pic:spPr>
                </pic:pic>
              </a:graphicData>
            </a:graphic>
          </wp:inline>
        </w:drawing>
      </w:r>
    </w:p>
    <w:p w14:paraId="017DB1EA" w14:textId="77777777" w:rsidR="00AB79E2" w:rsidRDefault="00AB79E2" w:rsidP="00AB79E2">
      <w:pPr>
        <w:ind w:right="-9"/>
        <w:jc w:val="both"/>
        <w:rPr>
          <w:rFonts w:ascii="Arial" w:hAnsi="Arial" w:cs="Arial"/>
          <w:sz w:val="22"/>
          <w:szCs w:val="22"/>
        </w:rPr>
      </w:pPr>
    </w:p>
    <w:p w14:paraId="017DB1EB" w14:textId="77777777" w:rsidR="00AB79E2" w:rsidRDefault="00AB79E2" w:rsidP="00AB79E2">
      <w:pPr>
        <w:ind w:right="-9"/>
        <w:jc w:val="both"/>
        <w:rPr>
          <w:rFonts w:ascii="Arial" w:hAnsi="Arial" w:cs="Arial"/>
          <w:sz w:val="22"/>
          <w:szCs w:val="22"/>
        </w:rPr>
      </w:pPr>
    </w:p>
    <w:p w14:paraId="017DB1EC" w14:textId="77777777" w:rsidR="00AB79E2" w:rsidRDefault="00AB79E2" w:rsidP="00AB79E2">
      <w:pPr>
        <w:ind w:right="-9"/>
        <w:jc w:val="both"/>
        <w:rPr>
          <w:rFonts w:ascii="Arial" w:hAnsi="Arial" w:cs="Arial"/>
          <w:sz w:val="22"/>
          <w:szCs w:val="22"/>
        </w:rPr>
      </w:pPr>
    </w:p>
    <w:p w14:paraId="017DB1ED" w14:textId="77777777" w:rsidR="00AB79E2" w:rsidRDefault="00AB79E2" w:rsidP="00AB79E2">
      <w:pPr>
        <w:ind w:right="-9"/>
        <w:jc w:val="both"/>
        <w:rPr>
          <w:rFonts w:ascii="Arial" w:hAnsi="Arial" w:cs="Arial"/>
          <w:sz w:val="22"/>
          <w:szCs w:val="22"/>
        </w:rPr>
      </w:pPr>
    </w:p>
    <w:p w14:paraId="017DB1EE" w14:textId="77777777" w:rsidR="00AB79E2" w:rsidRDefault="00AB79E2" w:rsidP="00AB79E2">
      <w:pPr>
        <w:ind w:right="-9"/>
        <w:jc w:val="both"/>
        <w:rPr>
          <w:rFonts w:ascii="Arial" w:hAnsi="Arial" w:cs="Arial"/>
          <w:sz w:val="22"/>
          <w:szCs w:val="22"/>
        </w:rPr>
      </w:pPr>
    </w:p>
    <w:p w14:paraId="017DB1EF" w14:textId="77777777" w:rsidR="00AB79E2" w:rsidRDefault="00AB79E2" w:rsidP="00AB79E2">
      <w:pPr>
        <w:ind w:right="-9"/>
        <w:jc w:val="center"/>
        <w:rPr>
          <w:rFonts w:ascii="Arial" w:hAnsi="Arial" w:cs="Arial"/>
          <w:b/>
          <w:sz w:val="40"/>
          <w:szCs w:val="22"/>
        </w:rPr>
      </w:pPr>
    </w:p>
    <w:p w14:paraId="017DB1F0" w14:textId="77777777" w:rsidR="00AB79E2" w:rsidRPr="00340E79" w:rsidRDefault="00AB79E2" w:rsidP="00AB79E2">
      <w:pPr>
        <w:ind w:right="-9"/>
        <w:jc w:val="center"/>
        <w:rPr>
          <w:rFonts w:ascii="Arial" w:hAnsi="Arial" w:cs="Arial"/>
          <w:b/>
          <w:sz w:val="40"/>
          <w:szCs w:val="22"/>
        </w:rPr>
      </w:pPr>
    </w:p>
    <w:p w14:paraId="017DB1F1" w14:textId="7D845459" w:rsidR="00AB79E2" w:rsidRPr="00695FCD" w:rsidRDefault="002677C5" w:rsidP="00AB79E2">
      <w:pPr>
        <w:jc w:val="center"/>
        <w:rPr>
          <w:rFonts w:ascii="Calibri" w:hAnsi="Calibri" w:cs="Calibri"/>
          <w:b/>
          <w:color w:val="A83D72"/>
          <w:sz w:val="56"/>
          <w:szCs w:val="56"/>
        </w:rPr>
      </w:pPr>
      <w:r w:rsidRPr="00695FCD">
        <w:rPr>
          <w:rFonts w:ascii="Calibri" w:hAnsi="Calibri" w:cs="Calibri"/>
          <w:b/>
          <w:color w:val="A83D72"/>
          <w:sz w:val="56"/>
          <w:szCs w:val="56"/>
        </w:rPr>
        <w:t>Playful Museums Festival</w:t>
      </w:r>
      <w:r w:rsidR="000B684A" w:rsidRPr="00695FCD">
        <w:rPr>
          <w:rFonts w:ascii="Calibri" w:hAnsi="Calibri" w:cs="Calibri"/>
          <w:b/>
          <w:color w:val="A83D72"/>
          <w:sz w:val="56"/>
          <w:szCs w:val="56"/>
        </w:rPr>
        <w:t xml:space="preserve"> Grant 2025-2026</w:t>
      </w:r>
    </w:p>
    <w:p w14:paraId="198FDC51" w14:textId="77777777" w:rsidR="002677C5" w:rsidRPr="00695FCD" w:rsidRDefault="002677C5" w:rsidP="00AB79E2">
      <w:pPr>
        <w:jc w:val="center"/>
        <w:rPr>
          <w:rFonts w:ascii="Calibri" w:hAnsi="Calibri" w:cs="Calibri"/>
          <w:b/>
          <w:color w:val="A83D72"/>
          <w:sz w:val="56"/>
          <w:szCs w:val="56"/>
        </w:rPr>
      </w:pPr>
    </w:p>
    <w:p w14:paraId="017DB1F3" w14:textId="77777777" w:rsidR="00AB79E2" w:rsidRPr="00695FCD" w:rsidRDefault="00AB79E2" w:rsidP="00D2575F">
      <w:pPr>
        <w:rPr>
          <w:rFonts w:ascii="Calibri" w:hAnsi="Calibri" w:cs="Calibri"/>
          <w:b/>
          <w:color w:val="A83D72"/>
          <w:sz w:val="40"/>
          <w:szCs w:val="40"/>
        </w:rPr>
      </w:pPr>
    </w:p>
    <w:p w14:paraId="017DB1F4" w14:textId="77777777" w:rsidR="00AB79E2" w:rsidRPr="00695FCD" w:rsidRDefault="00AB79E2" w:rsidP="00AB79E2">
      <w:pPr>
        <w:ind w:right="-9"/>
        <w:jc w:val="center"/>
        <w:rPr>
          <w:rFonts w:ascii="Calibri" w:hAnsi="Calibri" w:cs="Calibri"/>
          <w:b/>
          <w:color w:val="A83D72"/>
          <w:sz w:val="28"/>
          <w:szCs w:val="28"/>
        </w:rPr>
      </w:pPr>
      <w:r w:rsidRPr="00695FCD">
        <w:rPr>
          <w:rFonts w:ascii="Calibri" w:hAnsi="Calibri" w:cs="Calibri"/>
          <w:b/>
          <w:color w:val="A83D72"/>
          <w:sz w:val="40"/>
          <w:szCs w:val="28"/>
        </w:rPr>
        <w:t>GUIDELINES FOR APPLICANTS</w:t>
      </w:r>
    </w:p>
    <w:p w14:paraId="017DB1F5" w14:textId="77777777" w:rsidR="00AB79E2" w:rsidRPr="00B4023E" w:rsidRDefault="00AB79E2" w:rsidP="00AB79E2">
      <w:pPr>
        <w:ind w:right="-9"/>
        <w:jc w:val="both"/>
        <w:rPr>
          <w:rFonts w:ascii="Calibri" w:hAnsi="Calibri" w:cs="Calibri"/>
          <w:b/>
          <w:sz w:val="22"/>
          <w:szCs w:val="22"/>
        </w:rPr>
      </w:pPr>
    </w:p>
    <w:p w14:paraId="017DB1F6" w14:textId="77777777" w:rsidR="00AB79E2" w:rsidRPr="00B4023E" w:rsidRDefault="00AB79E2" w:rsidP="00AB79E2">
      <w:pPr>
        <w:ind w:right="-9"/>
        <w:jc w:val="both"/>
        <w:rPr>
          <w:rFonts w:ascii="Calibri" w:hAnsi="Calibri" w:cs="Calibri"/>
          <w:b/>
          <w:sz w:val="22"/>
          <w:szCs w:val="22"/>
        </w:rPr>
      </w:pPr>
    </w:p>
    <w:p w14:paraId="017DB1F7" w14:textId="77777777" w:rsidR="00AB79E2" w:rsidRPr="00B4023E" w:rsidRDefault="00AB79E2" w:rsidP="00AB79E2">
      <w:pPr>
        <w:ind w:right="-9"/>
        <w:jc w:val="center"/>
        <w:rPr>
          <w:rFonts w:ascii="Calibri" w:hAnsi="Calibri" w:cs="Calibri"/>
          <w:b/>
          <w:sz w:val="22"/>
          <w:szCs w:val="22"/>
        </w:rPr>
      </w:pPr>
    </w:p>
    <w:p w14:paraId="017DB1F8" w14:textId="0F35850B" w:rsidR="00AB79E2" w:rsidRPr="00B4023E" w:rsidRDefault="00AB79E2" w:rsidP="009A0BB1">
      <w:pPr>
        <w:pStyle w:val="BodyText"/>
        <w:jc w:val="left"/>
        <w:rPr>
          <w:rFonts w:ascii="Calibri" w:hAnsi="Calibri" w:cs="Calibri"/>
          <w:b/>
          <w:sz w:val="24"/>
          <w:szCs w:val="22"/>
        </w:rPr>
      </w:pPr>
      <w:r w:rsidRPr="00B4023E">
        <w:rPr>
          <w:rFonts w:ascii="Calibri" w:hAnsi="Calibri" w:cs="Calibri"/>
          <w:b/>
          <w:sz w:val="24"/>
          <w:szCs w:val="22"/>
        </w:rPr>
        <w:t>Application</w:t>
      </w:r>
      <w:r w:rsidR="0076475E">
        <w:rPr>
          <w:rFonts w:ascii="Calibri" w:hAnsi="Calibri" w:cs="Calibri"/>
          <w:b/>
          <w:sz w:val="24"/>
          <w:szCs w:val="22"/>
        </w:rPr>
        <w:t xml:space="preserve">, </w:t>
      </w:r>
      <w:r w:rsidR="00B306FB">
        <w:rPr>
          <w:rFonts w:ascii="Calibri" w:hAnsi="Calibri" w:cs="Calibri"/>
          <w:b/>
          <w:sz w:val="24"/>
          <w:szCs w:val="22"/>
        </w:rPr>
        <w:t>Project Completion</w:t>
      </w:r>
      <w:r w:rsidRPr="00B4023E">
        <w:rPr>
          <w:rFonts w:ascii="Calibri" w:hAnsi="Calibri" w:cs="Calibri"/>
          <w:b/>
          <w:sz w:val="24"/>
          <w:szCs w:val="22"/>
        </w:rPr>
        <w:t xml:space="preserve"> </w:t>
      </w:r>
      <w:r w:rsidR="0076475E">
        <w:rPr>
          <w:rFonts w:ascii="Calibri" w:hAnsi="Calibri" w:cs="Calibri"/>
          <w:b/>
          <w:sz w:val="24"/>
          <w:szCs w:val="22"/>
        </w:rPr>
        <w:t xml:space="preserve">and Evaluation </w:t>
      </w:r>
      <w:r w:rsidRPr="00B4023E">
        <w:rPr>
          <w:rFonts w:ascii="Calibri" w:hAnsi="Calibri" w:cs="Calibri"/>
          <w:b/>
          <w:sz w:val="24"/>
          <w:szCs w:val="22"/>
        </w:rPr>
        <w:t xml:space="preserve">Forms are available at </w:t>
      </w:r>
      <w:hyperlink r:id="rId12" w:history="1">
        <w:r w:rsidRPr="00B4023E">
          <w:rPr>
            <w:rStyle w:val="Hyperlink"/>
            <w:rFonts w:ascii="Calibri" w:hAnsi="Calibri" w:cs="Calibri"/>
            <w:b/>
            <w:sz w:val="24"/>
            <w:szCs w:val="22"/>
          </w:rPr>
          <w:t>www.nimc.co.uk</w:t>
        </w:r>
      </w:hyperlink>
    </w:p>
    <w:p w14:paraId="017DB1F9" w14:textId="77777777" w:rsidR="00AB79E2" w:rsidRPr="00B4023E" w:rsidRDefault="00AB79E2" w:rsidP="009A0BB1">
      <w:pPr>
        <w:ind w:right="-9"/>
        <w:rPr>
          <w:rFonts w:ascii="Calibri" w:hAnsi="Calibri" w:cs="Calibri"/>
          <w:b/>
          <w:szCs w:val="22"/>
        </w:rPr>
      </w:pPr>
    </w:p>
    <w:p w14:paraId="017DB1FB" w14:textId="77777777" w:rsidR="00AB79E2" w:rsidRPr="00B4023E" w:rsidRDefault="00AB79E2" w:rsidP="009A0BB1">
      <w:pPr>
        <w:ind w:right="-9"/>
        <w:rPr>
          <w:rFonts w:ascii="Calibri" w:hAnsi="Calibri" w:cs="Calibri"/>
          <w:szCs w:val="22"/>
        </w:rPr>
      </w:pPr>
    </w:p>
    <w:p w14:paraId="017DB1FD" w14:textId="00359A15" w:rsidR="00AB79E2" w:rsidRPr="00B4023E" w:rsidRDefault="00AB79E2" w:rsidP="009A0BB1">
      <w:pPr>
        <w:pStyle w:val="BodyText"/>
        <w:jc w:val="left"/>
        <w:rPr>
          <w:rFonts w:ascii="Calibri" w:hAnsi="Calibri" w:cs="Calibri"/>
          <w:b/>
          <w:sz w:val="24"/>
          <w:szCs w:val="22"/>
        </w:rPr>
      </w:pPr>
      <w:r w:rsidRPr="00B4023E">
        <w:rPr>
          <w:rFonts w:ascii="Calibri" w:hAnsi="Calibri" w:cs="Calibri"/>
          <w:b/>
          <w:sz w:val="24"/>
          <w:szCs w:val="22"/>
        </w:rPr>
        <w:t xml:space="preserve">Please email completed applications to </w:t>
      </w:r>
      <w:hyperlink r:id="rId13" w:history="1">
        <w:r w:rsidRPr="00B4023E">
          <w:rPr>
            <w:rStyle w:val="Hyperlink"/>
            <w:rFonts w:ascii="Calibri" w:hAnsi="Calibri" w:cs="Calibri"/>
            <w:b/>
            <w:sz w:val="24"/>
            <w:szCs w:val="22"/>
          </w:rPr>
          <w:t>info@nimc.co.uk</w:t>
        </w:r>
      </w:hyperlink>
      <w:r w:rsidR="00603485" w:rsidRPr="00B4023E">
        <w:rPr>
          <w:rFonts w:ascii="Calibri" w:hAnsi="Calibri" w:cs="Calibri"/>
          <w:b/>
          <w:sz w:val="24"/>
          <w:szCs w:val="22"/>
        </w:rPr>
        <w:t xml:space="preserve"> by </w:t>
      </w:r>
      <w:r w:rsidR="00D032E4" w:rsidRPr="00B4023E">
        <w:rPr>
          <w:rFonts w:ascii="Calibri" w:hAnsi="Calibri" w:cs="Calibri"/>
          <w:b/>
          <w:sz w:val="24"/>
          <w:szCs w:val="22"/>
        </w:rPr>
        <w:t>12</w:t>
      </w:r>
      <w:r w:rsidR="00603485" w:rsidRPr="00B4023E">
        <w:rPr>
          <w:rFonts w:ascii="Calibri" w:hAnsi="Calibri" w:cs="Calibri"/>
          <w:b/>
          <w:sz w:val="24"/>
          <w:szCs w:val="22"/>
        </w:rPr>
        <w:t xml:space="preserve">pm </w:t>
      </w:r>
      <w:r w:rsidR="00A47FB7" w:rsidRPr="00B4023E">
        <w:rPr>
          <w:rFonts w:ascii="Calibri" w:hAnsi="Calibri" w:cs="Calibri"/>
          <w:b/>
          <w:sz w:val="24"/>
          <w:szCs w:val="22"/>
        </w:rPr>
        <w:t xml:space="preserve">on </w:t>
      </w:r>
      <w:r w:rsidR="00D032E4" w:rsidRPr="00B4023E">
        <w:rPr>
          <w:rFonts w:ascii="Calibri" w:hAnsi="Calibri" w:cs="Calibri"/>
          <w:b/>
          <w:sz w:val="24"/>
          <w:szCs w:val="22"/>
        </w:rPr>
        <w:t>1</w:t>
      </w:r>
      <w:r w:rsidR="00690632">
        <w:rPr>
          <w:rFonts w:ascii="Calibri" w:hAnsi="Calibri" w:cs="Calibri"/>
          <w:b/>
          <w:sz w:val="24"/>
          <w:szCs w:val="22"/>
        </w:rPr>
        <w:t xml:space="preserve">0 </w:t>
      </w:r>
      <w:r w:rsidR="00800F8C">
        <w:rPr>
          <w:rFonts w:ascii="Calibri" w:hAnsi="Calibri" w:cs="Calibri"/>
          <w:b/>
          <w:sz w:val="24"/>
          <w:szCs w:val="22"/>
        </w:rPr>
        <w:t>October</w:t>
      </w:r>
      <w:r w:rsidR="00A47FB7" w:rsidRPr="00B4023E">
        <w:rPr>
          <w:rFonts w:ascii="Calibri" w:hAnsi="Calibri" w:cs="Calibri"/>
          <w:b/>
          <w:sz w:val="24"/>
          <w:szCs w:val="22"/>
        </w:rPr>
        <w:t xml:space="preserve"> 2025.</w:t>
      </w:r>
    </w:p>
    <w:p w14:paraId="017DB1FE" w14:textId="77777777" w:rsidR="00AB79E2" w:rsidRPr="00B4023E" w:rsidRDefault="00AB79E2" w:rsidP="009A0BB1">
      <w:pPr>
        <w:pStyle w:val="BodyText"/>
        <w:ind w:right="-9"/>
        <w:jc w:val="left"/>
        <w:rPr>
          <w:rFonts w:ascii="Calibri" w:hAnsi="Calibri" w:cs="Calibri"/>
          <w:sz w:val="22"/>
          <w:szCs w:val="22"/>
        </w:rPr>
      </w:pPr>
    </w:p>
    <w:p w14:paraId="35A2335C" w14:textId="77777777" w:rsidR="009A0BB1" w:rsidRPr="00B4023E" w:rsidRDefault="009A0BB1" w:rsidP="00AB79E2">
      <w:pPr>
        <w:pStyle w:val="BodyText"/>
        <w:ind w:right="-9"/>
        <w:jc w:val="both"/>
        <w:rPr>
          <w:rFonts w:ascii="Calibri" w:hAnsi="Calibri" w:cs="Calibri"/>
          <w:b/>
          <w:bCs/>
          <w:sz w:val="22"/>
          <w:szCs w:val="22"/>
        </w:rPr>
      </w:pPr>
    </w:p>
    <w:p w14:paraId="296CA174" w14:textId="6307872D" w:rsidR="00240627" w:rsidRPr="00B4023E" w:rsidRDefault="00B23CFD" w:rsidP="00AB79E2">
      <w:pPr>
        <w:pStyle w:val="BodyText"/>
        <w:ind w:right="-9"/>
        <w:jc w:val="both"/>
        <w:rPr>
          <w:rFonts w:ascii="Calibri" w:hAnsi="Calibri" w:cs="Calibri"/>
          <w:b/>
          <w:bCs/>
          <w:sz w:val="22"/>
          <w:szCs w:val="22"/>
        </w:rPr>
      </w:pPr>
      <w:r w:rsidRPr="00B4023E">
        <w:rPr>
          <w:rFonts w:ascii="Calibri" w:hAnsi="Calibri" w:cs="Calibri"/>
          <w:b/>
          <w:bCs/>
          <w:sz w:val="22"/>
          <w:szCs w:val="22"/>
        </w:rPr>
        <w:t xml:space="preserve">Decisions: </w:t>
      </w:r>
      <w:r w:rsidR="00D2575F">
        <w:rPr>
          <w:rFonts w:ascii="Calibri" w:hAnsi="Calibri" w:cs="Calibri"/>
          <w:b/>
          <w:bCs/>
          <w:sz w:val="22"/>
          <w:szCs w:val="22"/>
        </w:rPr>
        <w:t>Nov</w:t>
      </w:r>
      <w:r w:rsidRPr="00B4023E">
        <w:rPr>
          <w:rFonts w:ascii="Calibri" w:hAnsi="Calibri" w:cs="Calibri"/>
          <w:b/>
          <w:bCs/>
          <w:sz w:val="22"/>
          <w:szCs w:val="22"/>
        </w:rPr>
        <w:t>ember 2025</w:t>
      </w:r>
    </w:p>
    <w:p w14:paraId="628F7830" w14:textId="77777777" w:rsidR="00B23CFD" w:rsidRPr="00B4023E" w:rsidRDefault="00B23CFD" w:rsidP="00AB79E2">
      <w:pPr>
        <w:pStyle w:val="BodyText"/>
        <w:ind w:right="-9"/>
        <w:jc w:val="both"/>
        <w:rPr>
          <w:rFonts w:ascii="Calibri" w:hAnsi="Calibri" w:cs="Calibri"/>
          <w:b/>
          <w:bCs/>
          <w:sz w:val="22"/>
          <w:szCs w:val="22"/>
        </w:rPr>
      </w:pPr>
    </w:p>
    <w:p w14:paraId="43977170" w14:textId="4D13B2DA" w:rsidR="00B23CFD" w:rsidRPr="00B4023E" w:rsidRDefault="00B23CFD" w:rsidP="00AB79E2">
      <w:pPr>
        <w:pStyle w:val="BodyText"/>
        <w:ind w:right="-9"/>
        <w:jc w:val="both"/>
        <w:rPr>
          <w:rFonts w:ascii="Calibri" w:hAnsi="Calibri" w:cs="Calibri"/>
          <w:b/>
          <w:bCs/>
          <w:sz w:val="22"/>
          <w:szCs w:val="22"/>
        </w:rPr>
      </w:pPr>
      <w:r w:rsidRPr="00B4023E">
        <w:rPr>
          <w:rFonts w:ascii="Calibri" w:hAnsi="Calibri" w:cs="Calibri"/>
          <w:b/>
          <w:bCs/>
          <w:sz w:val="22"/>
          <w:szCs w:val="22"/>
        </w:rPr>
        <w:t xml:space="preserve">Please note that all </w:t>
      </w:r>
      <w:r w:rsidR="00D2575F">
        <w:rPr>
          <w:rFonts w:ascii="Calibri" w:hAnsi="Calibri" w:cs="Calibri"/>
          <w:b/>
          <w:bCs/>
          <w:sz w:val="22"/>
          <w:szCs w:val="22"/>
        </w:rPr>
        <w:t>projects</w:t>
      </w:r>
      <w:r w:rsidRPr="00B4023E">
        <w:rPr>
          <w:rFonts w:ascii="Calibri" w:hAnsi="Calibri" w:cs="Calibri"/>
          <w:b/>
          <w:bCs/>
          <w:sz w:val="22"/>
          <w:szCs w:val="22"/>
        </w:rPr>
        <w:t xml:space="preserve"> must be completed by </w:t>
      </w:r>
      <w:r w:rsidR="00DC2ABC">
        <w:rPr>
          <w:rFonts w:ascii="Calibri" w:hAnsi="Calibri" w:cs="Calibri"/>
          <w:b/>
          <w:bCs/>
          <w:sz w:val="22"/>
          <w:szCs w:val="22"/>
        </w:rPr>
        <w:t>before Saturday 1 March</w:t>
      </w:r>
      <w:r w:rsidR="005765B7" w:rsidRPr="00B4023E">
        <w:rPr>
          <w:rFonts w:ascii="Calibri" w:hAnsi="Calibri" w:cs="Calibri"/>
          <w:b/>
          <w:bCs/>
          <w:sz w:val="22"/>
          <w:szCs w:val="22"/>
        </w:rPr>
        <w:t xml:space="preserve"> 202</w:t>
      </w:r>
      <w:r w:rsidR="009A306A" w:rsidRPr="00B4023E">
        <w:rPr>
          <w:rFonts w:ascii="Calibri" w:hAnsi="Calibri" w:cs="Calibri"/>
          <w:b/>
          <w:bCs/>
          <w:sz w:val="22"/>
          <w:szCs w:val="22"/>
        </w:rPr>
        <w:t>6</w:t>
      </w:r>
      <w:r w:rsidR="005765B7" w:rsidRPr="00B4023E">
        <w:rPr>
          <w:rFonts w:ascii="Calibri" w:hAnsi="Calibri" w:cs="Calibri"/>
          <w:b/>
          <w:bCs/>
          <w:sz w:val="22"/>
          <w:szCs w:val="22"/>
        </w:rPr>
        <w:t>.  If you are unable to meet these conditions, you should NOT apply to this scheme as NIMC will not meet any costs incurred beyond this period.</w:t>
      </w:r>
    </w:p>
    <w:p w14:paraId="017DB1FF" w14:textId="34695E5E" w:rsidR="00AB79E2" w:rsidRPr="00695FCD" w:rsidRDefault="00387CE5"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lastRenderedPageBreak/>
        <w:t>About</w:t>
      </w:r>
    </w:p>
    <w:p w14:paraId="74F755C3" w14:textId="217383AE" w:rsidR="007A4B75" w:rsidRDefault="007A4B75" w:rsidP="006A0A4D">
      <w:pPr>
        <w:spacing w:after="120"/>
        <w:jc w:val="both"/>
        <w:rPr>
          <w:rFonts w:ascii="Calibri" w:hAnsi="Calibri" w:cs="Calibri"/>
          <w:sz w:val="24"/>
          <w:szCs w:val="24"/>
        </w:rPr>
      </w:pPr>
      <w:r w:rsidRPr="007A4B75">
        <w:rPr>
          <w:rFonts w:ascii="Calibri" w:hAnsi="Calibri" w:cs="Calibri"/>
          <w:sz w:val="24"/>
          <w:szCs w:val="24"/>
        </w:rPr>
        <w:t>This grant scheme aims to support activities that promote playful museum spaces, and programming for children under 5.  All grant-funded activities should take place during February 202</w:t>
      </w:r>
      <w:r>
        <w:rPr>
          <w:rFonts w:ascii="Calibri" w:hAnsi="Calibri" w:cs="Calibri"/>
          <w:sz w:val="24"/>
          <w:szCs w:val="24"/>
        </w:rPr>
        <w:t>6</w:t>
      </w:r>
      <w:r w:rsidRPr="007A4B75">
        <w:rPr>
          <w:rFonts w:ascii="Calibri" w:hAnsi="Calibri" w:cs="Calibri"/>
          <w:sz w:val="24"/>
          <w:szCs w:val="24"/>
        </w:rPr>
        <w:t xml:space="preserve"> to coincide with the Playful Museums Festival.  </w:t>
      </w:r>
    </w:p>
    <w:p w14:paraId="3C165719" w14:textId="5367E43C" w:rsidR="00B01552" w:rsidRPr="003D162E" w:rsidRDefault="00B01552" w:rsidP="006A0A4D">
      <w:pPr>
        <w:spacing w:after="120"/>
        <w:jc w:val="both"/>
        <w:rPr>
          <w:rFonts w:ascii="Calibri" w:hAnsi="Calibri" w:cs="Calibri"/>
          <w:sz w:val="24"/>
          <w:szCs w:val="24"/>
        </w:rPr>
      </w:pPr>
      <w:r w:rsidRPr="003D162E">
        <w:rPr>
          <w:rFonts w:ascii="Calibri" w:hAnsi="Calibri" w:cs="Calibri"/>
          <w:sz w:val="24"/>
          <w:szCs w:val="24"/>
        </w:rPr>
        <w:t>The Playful Museums Festival Grant prioritises applications which clearly demonstrate that:</w:t>
      </w:r>
    </w:p>
    <w:p w14:paraId="401824A3" w14:textId="77777777" w:rsidR="00B01552" w:rsidRPr="003D162E" w:rsidRDefault="00B01552" w:rsidP="006A0A4D">
      <w:pPr>
        <w:numPr>
          <w:ilvl w:val="0"/>
          <w:numId w:val="19"/>
        </w:numPr>
        <w:spacing w:after="120"/>
        <w:ind w:right="-9"/>
        <w:contextualSpacing/>
        <w:jc w:val="both"/>
        <w:rPr>
          <w:rFonts w:ascii="Calibri" w:hAnsi="Calibri" w:cs="Calibri"/>
          <w:sz w:val="24"/>
          <w:szCs w:val="24"/>
        </w:rPr>
      </w:pPr>
      <w:r w:rsidRPr="003D162E">
        <w:rPr>
          <w:rFonts w:ascii="Calibri" w:hAnsi="Calibri" w:cs="Calibri"/>
          <w:sz w:val="24"/>
          <w:szCs w:val="24"/>
        </w:rPr>
        <w:t xml:space="preserve">The activity is specifically targeted to meet the developmental needs of babies, </w:t>
      </w:r>
    </w:p>
    <w:p w14:paraId="794250C9" w14:textId="77777777" w:rsidR="00B01552" w:rsidRDefault="00B01552" w:rsidP="006A0A4D">
      <w:pPr>
        <w:spacing w:after="120"/>
        <w:ind w:left="720" w:right="-9"/>
        <w:contextualSpacing/>
        <w:jc w:val="both"/>
        <w:rPr>
          <w:rFonts w:ascii="Calibri" w:hAnsi="Calibri" w:cs="Calibri"/>
          <w:sz w:val="24"/>
          <w:szCs w:val="24"/>
        </w:rPr>
      </w:pPr>
      <w:r w:rsidRPr="003D162E">
        <w:rPr>
          <w:rFonts w:ascii="Calibri" w:hAnsi="Calibri" w:cs="Calibri"/>
          <w:sz w:val="24"/>
          <w:szCs w:val="24"/>
        </w:rPr>
        <w:t>toddlers or pre-schoolers under the age of 5.</w:t>
      </w:r>
    </w:p>
    <w:p w14:paraId="00222B7B" w14:textId="77777777" w:rsidR="00B01552" w:rsidRPr="00E14D81" w:rsidRDefault="00B01552" w:rsidP="006A0A4D">
      <w:pPr>
        <w:pStyle w:val="ListParagraph"/>
        <w:numPr>
          <w:ilvl w:val="0"/>
          <w:numId w:val="19"/>
        </w:numPr>
        <w:spacing w:after="120"/>
        <w:ind w:right="-9"/>
        <w:jc w:val="both"/>
        <w:rPr>
          <w:rFonts w:ascii="Calibri" w:hAnsi="Calibri" w:cs="Calibri"/>
          <w:sz w:val="24"/>
          <w:szCs w:val="24"/>
        </w:rPr>
      </w:pPr>
      <w:r>
        <w:rPr>
          <w:rFonts w:ascii="Calibri" w:hAnsi="Calibri" w:cs="Calibri"/>
          <w:sz w:val="24"/>
          <w:szCs w:val="24"/>
        </w:rPr>
        <w:t>The activity is designed to create a long-term impact for both the attendees and the museum.</w:t>
      </w:r>
    </w:p>
    <w:p w14:paraId="300E57C3" w14:textId="77777777" w:rsidR="006A0A4D" w:rsidRDefault="006A0A4D" w:rsidP="006A0A4D">
      <w:pPr>
        <w:spacing w:after="120"/>
        <w:jc w:val="both"/>
        <w:rPr>
          <w:rFonts w:ascii="Calibri" w:hAnsi="Calibri" w:cs="Calibri"/>
          <w:sz w:val="24"/>
          <w:szCs w:val="24"/>
        </w:rPr>
      </w:pPr>
    </w:p>
    <w:p w14:paraId="77C0AA6F" w14:textId="404EF4B3" w:rsidR="007353EE" w:rsidRPr="007353EE" w:rsidRDefault="007353EE" w:rsidP="006A0A4D">
      <w:pPr>
        <w:spacing w:after="120"/>
        <w:jc w:val="both"/>
        <w:rPr>
          <w:rFonts w:ascii="Calibri" w:hAnsi="Calibri" w:cs="Calibri"/>
          <w:sz w:val="24"/>
          <w:szCs w:val="24"/>
        </w:rPr>
      </w:pPr>
      <w:r w:rsidRPr="007353EE">
        <w:rPr>
          <w:rFonts w:ascii="Calibri" w:hAnsi="Calibri" w:cs="Calibri"/>
          <w:sz w:val="24"/>
          <w:szCs w:val="24"/>
        </w:rPr>
        <w:t>NIMC is keen to support new programmes of work and can provide advice and guidance to those museums making a first-time application, as well as those that are new to early years programming.</w:t>
      </w:r>
    </w:p>
    <w:p w14:paraId="723D345F" w14:textId="77777777" w:rsidR="007353EE" w:rsidRPr="007353EE" w:rsidRDefault="007353EE" w:rsidP="006A0A4D">
      <w:pPr>
        <w:spacing w:after="120"/>
        <w:jc w:val="both"/>
        <w:rPr>
          <w:rFonts w:ascii="Calibri" w:hAnsi="Calibri" w:cs="Calibri"/>
          <w:sz w:val="24"/>
          <w:szCs w:val="24"/>
        </w:rPr>
      </w:pPr>
      <w:r w:rsidRPr="007353EE">
        <w:rPr>
          <w:rFonts w:ascii="Calibri" w:hAnsi="Calibri" w:cs="Calibri"/>
          <w:sz w:val="24"/>
          <w:szCs w:val="24"/>
        </w:rPr>
        <w:t xml:space="preserve">NIMC is also committed to sustainable programming and will seek to support applications that build upon previous Playful Museum projects. </w:t>
      </w:r>
    </w:p>
    <w:p w14:paraId="7E95BCF1" w14:textId="25137910" w:rsidR="005D39B1" w:rsidRPr="00DB3794" w:rsidRDefault="00D56F67" w:rsidP="006A0A4D">
      <w:pPr>
        <w:spacing w:after="120"/>
        <w:jc w:val="both"/>
        <w:rPr>
          <w:rFonts w:ascii="Calibri" w:hAnsi="Calibri" w:cs="Calibri"/>
          <w:sz w:val="24"/>
          <w:szCs w:val="24"/>
        </w:rPr>
      </w:pPr>
      <w:r w:rsidRPr="00DB3794">
        <w:rPr>
          <w:rFonts w:ascii="Calibri" w:hAnsi="Calibri" w:cs="Calibri"/>
          <w:sz w:val="24"/>
          <w:szCs w:val="24"/>
        </w:rPr>
        <w:t xml:space="preserve">It is advisable that you discuss your application with NI Museums Council (NIMC) Development Officer - Catherine Doran </w:t>
      </w:r>
      <w:hyperlink r:id="rId14" w:history="1">
        <w:r w:rsidRPr="00DB3794">
          <w:rPr>
            <w:rStyle w:val="Hyperlink"/>
            <w:rFonts w:ascii="Calibri" w:hAnsi="Calibri" w:cs="Calibri"/>
            <w:sz w:val="24"/>
            <w:szCs w:val="24"/>
          </w:rPr>
          <w:t>catherine.doran@nimc.co.uk</w:t>
        </w:r>
      </w:hyperlink>
      <w:r w:rsidRPr="00DB3794">
        <w:rPr>
          <w:rFonts w:ascii="Calibri" w:hAnsi="Calibri" w:cs="Calibri"/>
          <w:sz w:val="24"/>
          <w:szCs w:val="24"/>
        </w:rPr>
        <w:t>, in advance of submission.</w:t>
      </w:r>
    </w:p>
    <w:p w14:paraId="1CCEF6EC" w14:textId="77777777" w:rsidR="00D56F67" w:rsidRPr="00997FE1" w:rsidRDefault="00D56F67" w:rsidP="006A0A4D">
      <w:pPr>
        <w:spacing w:after="120"/>
        <w:jc w:val="both"/>
        <w:rPr>
          <w:rFonts w:ascii="Calibri" w:hAnsi="Calibri" w:cs="Calibri"/>
          <w:sz w:val="24"/>
          <w:szCs w:val="24"/>
        </w:rPr>
      </w:pPr>
    </w:p>
    <w:p w14:paraId="017DB205" w14:textId="77777777" w:rsidR="00AB79E2" w:rsidRPr="00695FCD" w:rsidRDefault="00AB79E2"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t>Deadlines</w:t>
      </w:r>
    </w:p>
    <w:p w14:paraId="017DB208" w14:textId="7191E966" w:rsidR="00AB79E2" w:rsidRPr="00997FE1" w:rsidRDefault="00FD0710" w:rsidP="006A0A4D">
      <w:pPr>
        <w:spacing w:after="120"/>
        <w:jc w:val="both"/>
        <w:rPr>
          <w:rFonts w:ascii="Calibri" w:hAnsi="Calibri" w:cs="Calibri"/>
          <w:sz w:val="24"/>
          <w:szCs w:val="24"/>
        </w:rPr>
      </w:pPr>
      <w:r w:rsidRPr="00997FE1">
        <w:rPr>
          <w:rFonts w:ascii="Calibri" w:hAnsi="Calibri" w:cs="Calibri"/>
          <w:sz w:val="24"/>
          <w:szCs w:val="24"/>
        </w:rPr>
        <w:t xml:space="preserve">Complete applications must be submitted by email to </w:t>
      </w:r>
      <w:hyperlink r:id="rId15" w:history="1">
        <w:r w:rsidR="00492140" w:rsidRPr="00997FE1">
          <w:rPr>
            <w:rStyle w:val="Hyperlink"/>
            <w:rFonts w:ascii="Calibri" w:hAnsi="Calibri" w:cs="Calibri"/>
            <w:sz w:val="24"/>
            <w:szCs w:val="24"/>
          </w:rPr>
          <w:t>info@nimc.co.uk</w:t>
        </w:r>
      </w:hyperlink>
      <w:r w:rsidR="00492140" w:rsidRPr="00997FE1">
        <w:rPr>
          <w:rFonts w:ascii="Calibri" w:hAnsi="Calibri" w:cs="Calibri"/>
          <w:sz w:val="24"/>
          <w:szCs w:val="24"/>
        </w:rPr>
        <w:t xml:space="preserve"> by </w:t>
      </w:r>
      <w:r w:rsidR="009A306A" w:rsidRPr="00997FE1">
        <w:rPr>
          <w:rFonts w:ascii="Calibri" w:hAnsi="Calibri" w:cs="Calibri"/>
          <w:sz w:val="24"/>
          <w:szCs w:val="24"/>
        </w:rPr>
        <w:t>12</w:t>
      </w:r>
      <w:r w:rsidR="00492140" w:rsidRPr="00997FE1">
        <w:rPr>
          <w:rFonts w:ascii="Calibri" w:hAnsi="Calibri" w:cs="Calibri"/>
          <w:sz w:val="24"/>
          <w:szCs w:val="24"/>
        </w:rPr>
        <w:t xml:space="preserve">pm on </w:t>
      </w:r>
      <w:r w:rsidR="002E2B18">
        <w:rPr>
          <w:rFonts w:ascii="Calibri" w:hAnsi="Calibri" w:cs="Calibri"/>
          <w:sz w:val="24"/>
          <w:szCs w:val="24"/>
        </w:rPr>
        <w:t>Friday 1</w:t>
      </w:r>
      <w:r w:rsidR="0087101F">
        <w:rPr>
          <w:rFonts w:ascii="Calibri" w:hAnsi="Calibri" w:cs="Calibri"/>
          <w:sz w:val="24"/>
          <w:szCs w:val="24"/>
        </w:rPr>
        <w:t>0</w:t>
      </w:r>
      <w:r w:rsidR="002E2B18">
        <w:rPr>
          <w:rFonts w:ascii="Calibri" w:hAnsi="Calibri" w:cs="Calibri"/>
          <w:sz w:val="24"/>
          <w:szCs w:val="24"/>
        </w:rPr>
        <w:t xml:space="preserve"> October</w:t>
      </w:r>
      <w:r w:rsidR="00492140" w:rsidRPr="00997FE1">
        <w:rPr>
          <w:rFonts w:ascii="Calibri" w:hAnsi="Calibri" w:cs="Calibri"/>
          <w:sz w:val="24"/>
          <w:szCs w:val="24"/>
        </w:rPr>
        <w:t xml:space="preserve"> 2025.</w:t>
      </w:r>
      <w:r w:rsidR="00AD3921">
        <w:rPr>
          <w:rFonts w:ascii="Calibri" w:hAnsi="Calibri" w:cs="Calibri"/>
          <w:sz w:val="24"/>
          <w:szCs w:val="24"/>
        </w:rPr>
        <w:t xml:space="preserve">  Late applications will not be considered.</w:t>
      </w:r>
    </w:p>
    <w:p w14:paraId="017DB20A" w14:textId="77777777" w:rsidR="00AB79E2" w:rsidRPr="00997FE1" w:rsidRDefault="00AB79E2" w:rsidP="006A0A4D">
      <w:pPr>
        <w:spacing w:after="120"/>
        <w:jc w:val="both"/>
        <w:rPr>
          <w:rFonts w:ascii="Calibri" w:hAnsi="Calibri" w:cs="Calibri"/>
          <w:sz w:val="24"/>
          <w:szCs w:val="24"/>
        </w:rPr>
      </w:pPr>
      <w:r w:rsidRPr="00997FE1">
        <w:rPr>
          <w:rFonts w:ascii="Calibri" w:hAnsi="Calibri" w:cs="Calibri"/>
          <w:sz w:val="24"/>
          <w:szCs w:val="24"/>
        </w:rPr>
        <w:t>If a grant offer is made, you must return a signed Offer Acceptance within one calendar month of the date of the offer. NIMC cannot always honour offers where your Acceptance has been received after this date.</w:t>
      </w:r>
    </w:p>
    <w:p w14:paraId="017DB20C" w14:textId="3C664EA6" w:rsidR="00AB79E2" w:rsidRPr="00997FE1" w:rsidRDefault="008B3749" w:rsidP="006A0A4D">
      <w:pPr>
        <w:spacing w:after="120"/>
        <w:jc w:val="both"/>
        <w:rPr>
          <w:rFonts w:ascii="Calibri" w:hAnsi="Calibri" w:cs="Calibri"/>
          <w:sz w:val="24"/>
          <w:szCs w:val="24"/>
        </w:rPr>
      </w:pPr>
      <w:r w:rsidRPr="00997FE1">
        <w:rPr>
          <w:rFonts w:ascii="Calibri" w:hAnsi="Calibri" w:cs="Calibri"/>
          <w:sz w:val="24"/>
          <w:szCs w:val="24"/>
        </w:rPr>
        <w:t xml:space="preserve">All </w:t>
      </w:r>
      <w:r w:rsidR="00174884">
        <w:rPr>
          <w:rFonts w:ascii="Calibri" w:hAnsi="Calibri" w:cs="Calibri"/>
          <w:sz w:val="24"/>
          <w:szCs w:val="24"/>
        </w:rPr>
        <w:t>events/</w:t>
      </w:r>
      <w:r w:rsidRPr="00997FE1">
        <w:rPr>
          <w:rFonts w:ascii="Calibri" w:hAnsi="Calibri" w:cs="Calibri"/>
          <w:sz w:val="24"/>
          <w:szCs w:val="24"/>
        </w:rPr>
        <w:t>p</w:t>
      </w:r>
      <w:r w:rsidR="00AB79E2" w:rsidRPr="00997FE1">
        <w:rPr>
          <w:rFonts w:ascii="Calibri" w:hAnsi="Calibri" w:cs="Calibri"/>
          <w:sz w:val="24"/>
          <w:szCs w:val="24"/>
        </w:rPr>
        <w:t>urchase</w:t>
      </w:r>
      <w:r w:rsidRPr="00997FE1">
        <w:rPr>
          <w:rFonts w:ascii="Calibri" w:hAnsi="Calibri" w:cs="Calibri"/>
          <w:sz w:val="24"/>
          <w:szCs w:val="24"/>
        </w:rPr>
        <w:t>s</w:t>
      </w:r>
      <w:r w:rsidR="005F5B83">
        <w:rPr>
          <w:rFonts w:ascii="Calibri" w:hAnsi="Calibri" w:cs="Calibri"/>
          <w:sz w:val="24"/>
          <w:szCs w:val="24"/>
        </w:rPr>
        <w:t xml:space="preserve"> </w:t>
      </w:r>
      <w:r w:rsidR="00AB79E2" w:rsidRPr="00997FE1">
        <w:rPr>
          <w:rFonts w:ascii="Calibri" w:hAnsi="Calibri" w:cs="Calibri"/>
          <w:sz w:val="24"/>
          <w:szCs w:val="24"/>
        </w:rPr>
        <w:t>must be completed</w:t>
      </w:r>
      <w:r w:rsidR="00174884">
        <w:rPr>
          <w:rFonts w:ascii="Calibri" w:hAnsi="Calibri" w:cs="Calibri"/>
          <w:sz w:val="24"/>
          <w:szCs w:val="24"/>
        </w:rPr>
        <w:t xml:space="preserve"> b</w:t>
      </w:r>
      <w:r w:rsidR="00DC2ABC">
        <w:rPr>
          <w:rFonts w:ascii="Calibri" w:hAnsi="Calibri" w:cs="Calibri"/>
          <w:sz w:val="24"/>
          <w:szCs w:val="24"/>
        </w:rPr>
        <w:t>efore</w:t>
      </w:r>
      <w:r w:rsidR="00174884">
        <w:rPr>
          <w:rFonts w:ascii="Calibri" w:hAnsi="Calibri" w:cs="Calibri"/>
          <w:sz w:val="24"/>
          <w:szCs w:val="24"/>
        </w:rPr>
        <w:t xml:space="preserve"> </w:t>
      </w:r>
      <w:r w:rsidR="00132CDC">
        <w:rPr>
          <w:rFonts w:ascii="Calibri" w:hAnsi="Calibri" w:cs="Calibri"/>
          <w:sz w:val="24"/>
          <w:szCs w:val="24"/>
        </w:rPr>
        <w:t>Saturday 1 March 2026</w:t>
      </w:r>
      <w:r w:rsidR="00AB79E2" w:rsidRPr="00997FE1">
        <w:rPr>
          <w:rFonts w:ascii="Calibri" w:hAnsi="Calibri" w:cs="Calibri"/>
          <w:sz w:val="24"/>
          <w:szCs w:val="24"/>
        </w:rPr>
        <w:t>, and all paperwork, monitoring an</w:t>
      </w:r>
      <w:r w:rsidR="003D2EE1" w:rsidRPr="00997FE1">
        <w:rPr>
          <w:rFonts w:ascii="Calibri" w:hAnsi="Calibri" w:cs="Calibri"/>
          <w:sz w:val="24"/>
          <w:szCs w:val="24"/>
        </w:rPr>
        <w:t xml:space="preserve">d grant drawdown finalised, by </w:t>
      </w:r>
      <w:r w:rsidR="009A306A" w:rsidRPr="00997FE1">
        <w:rPr>
          <w:rFonts w:ascii="Calibri" w:hAnsi="Calibri" w:cs="Calibri"/>
          <w:sz w:val="24"/>
          <w:szCs w:val="24"/>
        </w:rPr>
        <w:t>Friday 13</w:t>
      </w:r>
      <w:r w:rsidRPr="00997FE1">
        <w:rPr>
          <w:rFonts w:ascii="Calibri" w:hAnsi="Calibri" w:cs="Calibri"/>
          <w:sz w:val="24"/>
          <w:szCs w:val="24"/>
        </w:rPr>
        <w:t xml:space="preserve"> March 2026</w:t>
      </w:r>
      <w:r w:rsidR="00AB79E2" w:rsidRPr="00997FE1">
        <w:rPr>
          <w:rFonts w:ascii="Calibri" w:hAnsi="Calibri" w:cs="Calibri"/>
          <w:sz w:val="24"/>
          <w:szCs w:val="24"/>
        </w:rPr>
        <w:t>. The grant may be withdrawn after this date.</w:t>
      </w:r>
    </w:p>
    <w:p w14:paraId="017DB20D" w14:textId="77777777" w:rsidR="00AB79E2" w:rsidRPr="00997FE1" w:rsidRDefault="00AB79E2" w:rsidP="006A0A4D">
      <w:pPr>
        <w:spacing w:after="120"/>
        <w:jc w:val="both"/>
        <w:rPr>
          <w:rFonts w:ascii="Calibri" w:hAnsi="Calibri" w:cs="Calibri"/>
          <w:sz w:val="24"/>
          <w:szCs w:val="24"/>
        </w:rPr>
      </w:pPr>
    </w:p>
    <w:p w14:paraId="017DB20E" w14:textId="77777777" w:rsidR="00AB79E2" w:rsidRPr="00695FCD" w:rsidRDefault="00AB79E2"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t>Am I Eligible?</w:t>
      </w:r>
    </w:p>
    <w:p w14:paraId="3553F55F" w14:textId="7B67579A" w:rsidR="002F0F5A" w:rsidRDefault="008B3749" w:rsidP="006A0A4D">
      <w:pPr>
        <w:spacing w:after="120"/>
        <w:jc w:val="both"/>
        <w:rPr>
          <w:rFonts w:ascii="Calibri" w:hAnsi="Calibri" w:cs="Calibri"/>
          <w:sz w:val="24"/>
          <w:szCs w:val="24"/>
        </w:rPr>
      </w:pPr>
      <w:r w:rsidRPr="00997FE1">
        <w:rPr>
          <w:rFonts w:ascii="Calibri" w:hAnsi="Calibri" w:cs="Calibri"/>
          <w:sz w:val="24"/>
          <w:szCs w:val="24"/>
        </w:rPr>
        <w:t xml:space="preserve">The NIMC </w:t>
      </w:r>
      <w:r w:rsidR="00C40A84">
        <w:rPr>
          <w:rFonts w:ascii="Calibri" w:hAnsi="Calibri" w:cs="Calibri"/>
          <w:bCs/>
          <w:sz w:val="24"/>
          <w:szCs w:val="24"/>
        </w:rPr>
        <w:t>Playful Museums Festival</w:t>
      </w:r>
      <w:r w:rsidRPr="00997FE1">
        <w:rPr>
          <w:rFonts w:ascii="Calibri" w:hAnsi="Calibri" w:cs="Calibri"/>
          <w:bCs/>
          <w:sz w:val="24"/>
          <w:szCs w:val="24"/>
        </w:rPr>
        <w:t xml:space="preserve"> Grant </w:t>
      </w:r>
      <w:r w:rsidRPr="00997FE1">
        <w:rPr>
          <w:rFonts w:ascii="Calibri" w:hAnsi="Calibri" w:cs="Calibri"/>
          <w:sz w:val="24"/>
          <w:szCs w:val="24"/>
        </w:rPr>
        <w:t xml:space="preserve">Programme </w:t>
      </w:r>
      <w:r w:rsidR="00AB79E2" w:rsidRPr="00997FE1">
        <w:rPr>
          <w:rFonts w:ascii="Calibri" w:hAnsi="Calibri" w:cs="Calibri"/>
          <w:sz w:val="24"/>
          <w:szCs w:val="24"/>
        </w:rPr>
        <w:t>is open to</w:t>
      </w:r>
      <w:r w:rsidR="00306BEA">
        <w:rPr>
          <w:rFonts w:ascii="Calibri" w:hAnsi="Calibri" w:cs="Calibri"/>
          <w:sz w:val="24"/>
          <w:szCs w:val="24"/>
        </w:rPr>
        <w:t xml:space="preserve"> </w:t>
      </w:r>
      <w:r w:rsidR="002447DA" w:rsidRPr="00997FE1">
        <w:rPr>
          <w:rFonts w:ascii="Calibri" w:hAnsi="Calibri" w:cs="Calibri"/>
          <w:sz w:val="24"/>
          <w:szCs w:val="24"/>
        </w:rPr>
        <w:t>UK Accreditation S</w:t>
      </w:r>
      <w:r w:rsidR="00A86C71" w:rsidRPr="00997FE1">
        <w:rPr>
          <w:rFonts w:ascii="Calibri" w:hAnsi="Calibri" w:cs="Calibri"/>
          <w:sz w:val="24"/>
          <w:szCs w:val="24"/>
        </w:rPr>
        <w:t>c</w:t>
      </w:r>
      <w:r w:rsidR="002447DA" w:rsidRPr="00997FE1">
        <w:rPr>
          <w:rFonts w:ascii="Calibri" w:hAnsi="Calibri" w:cs="Calibri"/>
          <w:sz w:val="24"/>
          <w:szCs w:val="24"/>
        </w:rPr>
        <w:t>heme</w:t>
      </w:r>
      <w:r w:rsidR="00F74D60" w:rsidRPr="00997FE1">
        <w:rPr>
          <w:rFonts w:ascii="Calibri" w:hAnsi="Calibri" w:cs="Calibri"/>
          <w:sz w:val="24"/>
          <w:szCs w:val="24"/>
        </w:rPr>
        <w:t xml:space="preserve"> </w:t>
      </w:r>
      <w:r w:rsidR="00AB79E2" w:rsidRPr="00997FE1">
        <w:rPr>
          <w:rFonts w:ascii="Calibri" w:hAnsi="Calibri" w:cs="Calibri"/>
          <w:sz w:val="24"/>
          <w:szCs w:val="24"/>
        </w:rPr>
        <w:t xml:space="preserve">Accredited </w:t>
      </w:r>
      <w:r w:rsidR="00A66401" w:rsidRPr="00997FE1">
        <w:rPr>
          <w:rFonts w:ascii="Calibri" w:hAnsi="Calibri" w:cs="Calibri"/>
          <w:sz w:val="24"/>
          <w:szCs w:val="24"/>
        </w:rPr>
        <w:t xml:space="preserve">(Full or Provisional) </w:t>
      </w:r>
      <w:r w:rsidR="00AB79E2" w:rsidRPr="00997FE1">
        <w:rPr>
          <w:rFonts w:ascii="Calibri" w:hAnsi="Calibri" w:cs="Calibri"/>
          <w:sz w:val="24"/>
          <w:szCs w:val="24"/>
        </w:rPr>
        <w:t>non-National museums in Northern Ireland</w:t>
      </w:r>
      <w:r w:rsidR="002F0F5A">
        <w:rPr>
          <w:rFonts w:ascii="Calibri" w:hAnsi="Calibri" w:cs="Calibri"/>
          <w:sz w:val="24"/>
          <w:szCs w:val="24"/>
        </w:rPr>
        <w:t xml:space="preserve"> who are currently members of NIMC.</w:t>
      </w:r>
    </w:p>
    <w:p w14:paraId="017DB211" w14:textId="230CE823" w:rsidR="00AB79E2" w:rsidRPr="00997FE1" w:rsidRDefault="00AB79E2" w:rsidP="006A0A4D">
      <w:pPr>
        <w:spacing w:after="120"/>
        <w:jc w:val="both"/>
        <w:rPr>
          <w:rFonts w:ascii="Calibri" w:hAnsi="Calibri" w:cs="Calibri"/>
          <w:sz w:val="24"/>
          <w:szCs w:val="24"/>
        </w:rPr>
      </w:pPr>
      <w:r w:rsidRPr="00997FE1">
        <w:rPr>
          <w:rFonts w:ascii="Calibri" w:hAnsi="Calibri" w:cs="Calibri"/>
          <w:sz w:val="24"/>
          <w:szCs w:val="24"/>
        </w:rPr>
        <w:t xml:space="preserve">NIMC supports non-Accredited museums and collections by providing training, advice and guidance. You should be a </w:t>
      </w:r>
      <w:r w:rsidR="00EB7291" w:rsidRPr="00997FE1">
        <w:rPr>
          <w:rFonts w:ascii="Calibri" w:hAnsi="Calibri" w:cs="Calibri"/>
          <w:sz w:val="24"/>
          <w:szCs w:val="24"/>
        </w:rPr>
        <w:t>member</w:t>
      </w:r>
      <w:r w:rsidRPr="00997FE1">
        <w:rPr>
          <w:rFonts w:ascii="Calibri" w:hAnsi="Calibri" w:cs="Calibri"/>
          <w:sz w:val="24"/>
          <w:szCs w:val="24"/>
        </w:rPr>
        <w:t xml:space="preserve"> to access these services. To join, please visit </w:t>
      </w:r>
      <w:hyperlink r:id="rId16" w:history="1">
        <w:r w:rsidRPr="00997FE1">
          <w:rPr>
            <w:rStyle w:val="Hyperlink"/>
            <w:rFonts w:ascii="Calibri" w:hAnsi="Calibri" w:cs="Calibri"/>
            <w:sz w:val="24"/>
            <w:szCs w:val="24"/>
          </w:rPr>
          <w:t>www.nimc.co.uk</w:t>
        </w:r>
      </w:hyperlink>
      <w:r w:rsidRPr="00997FE1">
        <w:rPr>
          <w:rFonts w:ascii="Calibri" w:hAnsi="Calibri" w:cs="Calibri"/>
          <w:sz w:val="24"/>
          <w:szCs w:val="24"/>
        </w:rPr>
        <w:t xml:space="preserve">. </w:t>
      </w:r>
    </w:p>
    <w:p w14:paraId="6FB5FF1E" w14:textId="77777777" w:rsidR="006A0A4D" w:rsidRDefault="006A0A4D" w:rsidP="006A0A4D">
      <w:pPr>
        <w:spacing w:after="120"/>
        <w:jc w:val="both"/>
        <w:rPr>
          <w:rFonts w:ascii="Calibri" w:hAnsi="Calibri" w:cs="Calibri"/>
          <w:b/>
          <w:color w:val="0070C0"/>
          <w:sz w:val="28"/>
          <w:szCs w:val="28"/>
        </w:rPr>
      </w:pPr>
    </w:p>
    <w:p w14:paraId="099C976B" w14:textId="31499A6C" w:rsidR="00970D1E" w:rsidRPr="00695FCD" w:rsidRDefault="00970D1E"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lastRenderedPageBreak/>
        <w:t>How Much Can I Apply For?</w:t>
      </w:r>
    </w:p>
    <w:p w14:paraId="08176AE6" w14:textId="5593EF95" w:rsidR="001E7BEC" w:rsidRDefault="001E7BEC" w:rsidP="006A0A4D">
      <w:pPr>
        <w:spacing w:after="120"/>
        <w:jc w:val="both"/>
        <w:rPr>
          <w:rFonts w:ascii="Calibri" w:hAnsi="Calibri" w:cs="Calibri"/>
          <w:sz w:val="24"/>
          <w:szCs w:val="24"/>
        </w:rPr>
      </w:pPr>
      <w:bookmarkStart w:id="2" w:name="_Hlk20311237"/>
      <w:r w:rsidRPr="001E7BEC">
        <w:rPr>
          <w:rFonts w:ascii="Calibri" w:hAnsi="Calibri" w:cs="Calibri"/>
          <w:sz w:val="24"/>
          <w:szCs w:val="24"/>
        </w:rPr>
        <w:t>Each museum can apply for up</w:t>
      </w:r>
      <w:bookmarkEnd w:id="2"/>
      <w:r w:rsidRPr="001E7BEC">
        <w:rPr>
          <w:rFonts w:ascii="Calibri" w:hAnsi="Calibri" w:cs="Calibri"/>
          <w:sz w:val="24"/>
          <w:szCs w:val="24"/>
        </w:rPr>
        <w:t xml:space="preserve"> to £500. </w:t>
      </w:r>
    </w:p>
    <w:p w14:paraId="4BB4BC55" w14:textId="77777777" w:rsidR="001E7BEC" w:rsidRPr="001E7BEC" w:rsidRDefault="001E7BEC" w:rsidP="006A0A4D">
      <w:pPr>
        <w:spacing w:after="120"/>
        <w:jc w:val="both"/>
        <w:rPr>
          <w:rFonts w:ascii="Calibri" w:hAnsi="Calibri" w:cs="Calibri"/>
          <w:sz w:val="24"/>
          <w:szCs w:val="24"/>
        </w:rPr>
      </w:pPr>
      <w:r w:rsidRPr="001E7BEC">
        <w:rPr>
          <w:rFonts w:ascii="Calibri" w:hAnsi="Calibri" w:cs="Calibri"/>
          <w:sz w:val="24"/>
          <w:szCs w:val="24"/>
        </w:rPr>
        <w:t xml:space="preserve">Should NIMC receive more fundable applications than it can support, we may offer to fund a proportion of the costs requested. </w:t>
      </w:r>
    </w:p>
    <w:p w14:paraId="2827AC49" w14:textId="77777777" w:rsidR="000251BE" w:rsidRDefault="000251BE" w:rsidP="006A0A4D">
      <w:pPr>
        <w:spacing w:after="120"/>
        <w:jc w:val="both"/>
        <w:rPr>
          <w:rFonts w:ascii="Calibri" w:hAnsi="Calibri" w:cs="Calibri"/>
          <w:b/>
          <w:bCs/>
          <w:color w:val="0070C0"/>
          <w:sz w:val="28"/>
          <w:szCs w:val="28"/>
        </w:rPr>
      </w:pPr>
    </w:p>
    <w:p w14:paraId="29FF1425" w14:textId="27FE8515" w:rsidR="00E6175E" w:rsidRPr="00695FCD" w:rsidRDefault="000826C3" w:rsidP="006A0A4D">
      <w:pPr>
        <w:spacing w:after="120"/>
        <w:jc w:val="both"/>
        <w:rPr>
          <w:rFonts w:ascii="Calibri" w:hAnsi="Calibri" w:cs="Calibri"/>
          <w:b/>
          <w:bCs/>
          <w:color w:val="A83D72"/>
          <w:sz w:val="28"/>
          <w:szCs w:val="28"/>
        </w:rPr>
      </w:pPr>
      <w:r w:rsidRPr="00695FCD">
        <w:rPr>
          <w:rFonts w:ascii="Calibri" w:hAnsi="Calibri" w:cs="Calibri"/>
          <w:b/>
          <w:bCs/>
          <w:color w:val="A83D72"/>
          <w:sz w:val="28"/>
          <w:szCs w:val="28"/>
        </w:rPr>
        <w:t xml:space="preserve">Match </w:t>
      </w:r>
      <w:r w:rsidR="005E315C" w:rsidRPr="00695FCD">
        <w:rPr>
          <w:rFonts w:ascii="Calibri" w:hAnsi="Calibri" w:cs="Calibri"/>
          <w:b/>
          <w:bCs/>
          <w:color w:val="A83D72"/>
          <w:sz w:val="28"/>
          <w:szCs w:val="28"/>
        </w:rPr>
        <w:t>Funding</w:t>
      </w:r>
    </w:p>
    <w:p w14:paraId="5995E619" w14:textId="1B762146" w:rsidR="00071F82" w:rsidRDefault="00F830D8" w:rsidP="006A0A4D">
      <w:pPr>
        <w:spacing w:after="120"/>
        <w:jc w:val="both"/>
        <w:rPr>
          <w:rFonts w:ascii="Calibri" w:hAnsi="Calibri" w:cs="Calibri"/>
          <w:sz w:val="24"/>
          <w:szCs w:val="24"/>
        </w:rPr>
      </w:pPr>
      <w:r w:rsidRPr="001E7BEC">
        <w:rPr>
          <w:rFonts w:ascii="Calibri" w:hAnsi="Calibri" w:cs="Calibri"/>
          <w:sz w:val="24"/>
          <w:szCs w:val="24"/>
        </w:rPr>
        <w:t>No match funding is required but we appreciate being informed of any other funding sources or in-kind contributions.</w:t>
      </w:r>
    </w:p>
    <w:p w14:paraId="4AB059BE" w14:textId="77777777" w:rsidR="00F830D8" w:rsidRDefault="00F830D8" w:rsidP="006A0A4D">
      <w:pPr>
        <w:spacing w:after="120"/>
        <w:jc w:val="both"/>
        <w:rPr>
          <w:rFonts w:asciiTheme="minorHAnsi" w:hAnsiTheme="minorHAnsi" w:cstheme="minorHAnsi"/>
          <w:sz w:val="24"/>
          <w:szCs w:val="24"/>
        </w:rPr>
      </w:pPr>
    </w:p>
    <w:p w14:paraId="7348CE75" w14:textId="2796869E" w:rsidR="00F665F9" w:rsidRPr="00695FCD" w:rsidRDefault="009A55C2" w:rsidP="006A0A4D">
      <w:pPr>
        <w:spacing w:after="120"/>
        <w:jc w:val="both"/>
        <w:rPr>
          <w:rFonts w:ascii="Calibri" w:hAnsi="Calibri" w:cs="Calibri"/>
          <w:b/>
          <w:bCs/>
          <w:color w:val="A83D72"/>
          <w:sz w:val="28"/>
          <w:szCs w:val="28"/>
        </w:rPr>
      </w:pPr>
      <w:r w:rsidRPr="00695FCD">
        <w:rPr>
          <w:rFonts w:ascii="Calibri" w:hAnsi="Calibri" w:cs="Calibri"/>
          <w:b/>
          <w:bCs/>
          <w:color w:val="A83D72"/>
          <w:sz w:val="28"/>
          <w:szCs w:val="28"/>
        </w:rPr>
        <w:t xml:space="preserve">What You Can Apply For </w:t>
      </w:r>
    </w:p>
    <w:p w14:paraId="417477B5" w14:textId="77777777" w:rsidR="00A36E1D" w:rsidRPr="00A36E1D" w:rsidRDefault="00A36E1D" w:rsidP="006A0A4D">
      <w:pPr>
        <w:spacing w:after="120"/>
        <w:jc w:val="both"/>
        <w:rPr>
          <w:rFonts w:ascii="Calibri" w:hAnsi="Calibri" w:cs="Calibri"/>
          <w:b/>
          <w:bCs/>
          <w:sz w:val="24"/>
          <w:szCs w:val="24"/>
        </w:rPr>
      </w:pPr>
      <w:r w:rsidRPr="00A36E1D">
        <w:rPr>
          <w:rFonts w:ascii="Calibri" w:hAnsi="Calibri" w:cs="Calibri"/>
          <w:b/>
          <w:bCs/>
          <w:sz w:val="24"/>
          <w:szCs w:val="24"/>
        </w:rPr>
        <w:t>Examples of what the fund can cover:</w:t>
      </w:r>
    </w:p>
    <w:p w14:paraId="2C212981" w14:textId="77777777" w:rsidR="00A36E1D" w:rsidRPr="00A36E1D" w:rsidRDefault="00A36E1D" w:rsidP="006A0A4D">
      <w:pPr>
        <w:pStyle w:val="ListParagraph"/>
        <w:numPr>
          <w:ilvl w:val="0"/>
          <w:numId w:val="17"/>
        </w:numPr>
        <w:spacing w:after="120"/>
        <w:jc w:val="both"/>
        <w:rPr>
          <w:rFonts w:ascii="Calibri" w:hAnsi="Calibri" w:cs="Calibri"/>
          <w:b/>
          <w:bCs/>
          <w:sz w:val="24"/>
          <w:szCs w:val="24"/>
        </w:rPr>
      </w:pPr>
      <w:r w:rsidRPr="00A36E1D">
        <w:rPr>
          <w:rFonts w:ascii="Calibri" w:hAnsi="Calibri" w:cs="Calibri"/>
          <w:sz w:val="24"/>
          <w:szCs w:val="24"/>
        </w:rPr>
        <w:t>Facilitator costs (selecting a facilitator with experience of engaging with under 5s is advisable).</w:t>
      </w:r>
    </w:p>
    <w:p w14:paraId="0F421009" w14:textId="77777777" w:rsidR="00A36E1D" w:rsidRPr="00A36E1D" w:rsidRDefault="00A36E1D" w:rsidP="006A0A4D">
      <w:pPr>
        <w:pStyle w:val="ListParagraph"/>
        <w:numPr>
          <w:ilvl w:val="0"/>
          <w:numId w:val="17"/>
        </w:numPr>
        <w:spacing w:after="120"/>
        <w:jc w:val="both"/>
        <w:rPr>
          <w:rFonts w:ascii="Calibri" w:hAnsi="Calibri" w:cs="Calibri"/>
          <w:b/>
          <w:bCs/>
          <w:sz w:val="24"/>
          <w:szCs w:val="24"/>
        </w:rPr>
      </w:pPr>
      <w:r w:rsidRPr="00A36E1D">
        <w:rPr>
          <w:rFonts w:ascii="Calibri" w:hAnsi="Calibri" w:cs="Calibri"/>
          <w:sz w:val="24"/>
          <w:szCs w:val="24"/>
        </w:rPr>
        <w:t>Costs associated with both development and delivery of project, including consultations with target audiences.</w:t>
      </w:r>
    </w:p>
    <w:p w14:paraId="746DD866" w14:textId="77777777" w:rsidR="00A36E1D" w:rsidRPr="00A36E1D" w:rsidRDefault="00A36E1D" w:rsidP="006A0A4D">
      <w:pPr>
        <w:pStyle w:val="ListParagraph"/>
        <w:numPr>
          <w:ilvl w:val="0"/>
          <w:numId w:val="16"/>
        </w:numPr>
        <w:spacing w:after="120"/>
        <w:jc w:val="both"/>
        <w:rPr>
          <w:rFonts w:ascii="Calibri" w:hAnsi="Calibri" w:cs="Calibri"/>
          <w:sz w:val="24"/>
          <w:szCs w:val="24"/>
        </w:rPr>
      </w:pPr>
      <w:r w:rsidRPr="00A36E1D">
        <w:rPr>
          <w:rFonts w:ascii="Calibri" w:hAnsi="Calibri" w:cs="Calibri"/>
          <w:sz w:val="24"/>
          <w:szCs w:val="24"/>
        </w:rPr>
        <w:t>Travel costs associated with museum staff undertaking outreach activity.</w:t>
      </w:r>
    </w:p>
    <w:p w14:paraId="3513A48F" w14:textId="77777777" w:rsidR="00A36E1D" w:rsidRPr="00A36E1D" w:rsidRDefault="00A36E1D" w:rsidP="006A0A4D">
      <w:pPr>
        <w:pStyle w:val="ListParagraph"/>
        <w:numPr>
          <w:ilvl w:val="0"/>
          <w:numId w:val="16"/>
        </w:numPr>
        <w:spacing w:after="120"/>
        <w:jc w:val="both"/>
        <w:rPr>
          <w:rFonts w:ascii="Calibri" w:hAnsi="Calibri" w:cs="Calibri"/>
          <w:sz w:val="24"/>
          <w:szCs w:val="24"/>
        </w:rPr>
      </w:pPr>
      <w:r w:rsidRPr="00A36E1D">
        <w:rPr>
          <w:rFonts w:ascii="Calibri" w:hAnsi="Calibri" w:cs="Calibri"/>
          <w:sz w:val="24"/>
          <w:szCs w:val="24"/>
        </w:rPr>
        <w:t>Travel costs associated with nurseries, Sure Starts etc. travelling to the museum.</w:t>
      </w:r>
    </w:p>
    <w:p w14:paraId="4D9CE42E" w14:textId="77777777" w:rsidR="00A36E1D" w:rsidRPr="00A36E1D" w:rsidRDefault="00A36E1D" w:rsidP="006A0A4D">
      <w:pPr>
        <w:pStyle w:val="ListParagraph"/>
        <w:numPr>
          <w:ilvl w:val="0"/>
          <w:numId w:val="16"/>
        </w:numPr>
        <w:spacing w:after="120"/>
        <w:jc w:val="both"/>
        <w:rPr>
          <w:rFonts w:ascii="Calibri" w:hAnsi="Calibri" w:cs="Calibri"/>
          <w:sz w:val="24"/>
          <w:szCs w:val="24"/>
        </w:rPr>
      </w:pPr>
      <w:r w:rsidRPr="00A36E1D">
        <w:rPr>
          <w:rFonts w:ascii="Calibri" w:hAnsi="Calibri" w:cs="Calibri"/>
          <w:sz w:val="24"/>
          <w:szCs w:val="24"/>
        </w:rPr>
        <w:t>Resources, such as objects for handling boxes, sensory items, books, puzzles, toys, craft items, signage, equipment (chairs, nappy changing, mats, cushions, table or trolley).</w:t>
      </w:r>
    </w:p>
    <w:p w14:paraId="16EA9793" w14:textId="77777777" w:rsidR="00A36E1D" w:rsidRPr="00A36E1D" w:rsidRDefault="00A36E1D" w:rsidP="006A0A4D">
      <w:pPr>
        <w:pStyle w:val="ListParagraph"/>
        <w:numPr>
          <w:ilvl w:val="0"/>
          <w:numId w:val="16"/>
        </w:numPr>
        <w:spacing w:after="120"/>
        <w:jc w:val="both"/>
        <w:rPr>
          <w:rFonts w:ascii="Calibri" w:hAnsi="Calibri" w:cs="Calibri"/>
          <w:sz w:val="24"/>
          <w:szCs w:val="24"/>
        </w:rPr>
      </w:pPr>
      <w:r w:rsidRPr="00A36E1D">
        <w:rPr>
          <w:rFonts w:ascii="Calibri" w:hAnsi="Calibri" w:cs="Calibri"/>
          <w:sz w:val="24"/>
          <w:szCs w:val="24"/>
        </w:rPr>
        <w:t>Online resources.</w:t>
      </w:r>
    </w:p>
    <w:p w14:paraId="40C5943B" w14:textId="77777777" w:rsidR="00A36E1D" w:rsidRPr="00A36E1D" w:rsidRDefault="00A36E1D" w:rsidP="006A0A4D">
      <w:pPr>
        <w:pStyle w:val="ListParagraph"/>
        <w:numPr>
          <w:ilvl w:val="0"/>
          <w:numId w:val="16"/>
        </w:numPr>
        <w:spacing w:after="120"/>
        <w:jc w:val="both"/>
        <w:rPr>
          <w:rFonts w:ascii="Calibri" w:hAnsi="Calibri" w:cs="Calibri"/>
          <w:sz w:val="24"/>
          <w:szCs w:val="24"/>
        </w:rPr>
      </w:pPr>
      <w:r w:rsidRPr="00A36E1D">
        <w:rPr>
          <w:rFonts w:ascii="Calibri" w:hAnsi="Calibri" w:cs="Calibri"/>
          <w:sz w:val="24"/>
          <w:szCs w:val="24"/>
        </w:rPr>
        <w:t>Creation of under 5s activity space.</w:t>
      </w:r>
    </w:p>
    <w:p w14:paraId="76D46D41" w14:textId="77777777" w:rsidR="00A36E1D" w:rsidRPr="00A36E1D" w:rsidRDefault="00A36E1D" w:rsidP="006A0A4D">
      <w:pPr>
        <w:pStyle w:val="ListParagraph"/>
        <w:numPr>
          <w:ilvl w:val="0"/>
          <w:numId w:val="16"/>
        </w:numPr>
        <w:spacing w:after="120"/>
        <w:jc w:val="both"/>
        <w:rPr>
          <w:rFonts w:ascii="Calibri" w:hAnsi="Calibri" w:cs="Calibri"/>
          <w:sz w:val="24"/>
          <w:szCs w:val="24"/>
        </w:rPr>
      </w:pPr>
      <w:r w:rsidRPr="00A36E1D">
        <w:rPr>
          <w:rFonts w:ascii="Calibri" w:hAnsi="Calibri" w:cs="Calibri"/>
          <w:sz w:val="24"/>
          <w:szCs w:val="24"/>
        </w:rPr>
        <w:t>Training for staff and volunteers.</w:t>
      </w:r>
    </w:p>
    <w:p w14:paraId="4E703DF0" w14:textId="77777777" w:rsidR="00A36E1D" w:rsidRPr="00A36E1D" w:rsidRDefault="00A36E1D" w:rsidP="006A0A4D">
      <w:pPr>
        <w:pStyle w:val="ListParagraph"/>
        <w:numPr>
          <w:ilvl w:val="0"/>
          <w:numId w:val="16"/>
        </w:numPr>
        <w:spacing w:after="120"/>
        <w:jc w:val="both"/>
        <w:rPr>
          <w:rFonts w:ascii="Calibri" w:hAnsi="Calibri" w:cs="Calibri"/>
          <w:sz w:val="24"/>
          <w:szCs w:val="24"/>
        </w:rPr>
      </w:pPr>
      <w:r w:rsidRPr="00A36E1D">
        <w:rPr>
          <w:rFonts w:ascii="Calibri" w:hAnsi="Calibri" w:cs="Calibri"/>
          <w:sz w:val="24"/>
          <w:szCs w:val="24"/>
        </w:rPr>
        <w:t>Costs associated with formative and summative impact evaluation.</w:t>
      </w:r>
    </w:p>
    <w:p w14:paraId="43050C9C" w14:textId="77777777" w:rsidR="00A36E1D" w:rsidRPr="00A36E1D" w:rsidRDefault="00A36E1D" w:rsidP="006A0A4D">
      <w:pPr>
        <w:pStyle w:val="ListParagraph"/>
        <w:numPr>
          <w:ilvl w:val="0"/>
          <w:numId w:val="16"/>
        </w:numPr>
        <w:spacing w:after="120"/>
        <w:jc w:val="both"/>
        <w:rPr>
          <w:rFonts w:ascii="Calibri" w:hAnsi="Calibri" w:cs="Calibri"/>
          <w:sz w:val="24"/>
          <w:szCs w:val="24"/>
        </w:rPr>
      </w:pPr>
      <w:r w:rsidRPr="00A36E1D">
        <w:rPr>
          <w:rFonts w:ascii="Calibri" w:hAnsi="Calibri" w:cs="Calibri"/>
          <w:sz w:val="24"/>
          <w:szCs w:val="24"/>
        </w:rPr>
        <w:t>If you have other ideas that aren’t listed above, please reach out to discuss in advance of submission.</w:t>
      </w:r>
    </w:p>
    <w:p w14:paraId="33C19025" w14:textId="77777777" w:rsidR="00A36E1D" w:rsidRPr="00A36E1D" w:rsidRDefault="00A36E1D" w:rsidP="006A0A4D">
      <w:pPr>
        <w:pStyle w:val="ListParagraph"/>
        <w:spacing w:after="120"/>
        <w:jc w:val="both"/>
        <w:rPr>
          <w:rFonts w:ascii="Calibri" w:hAnsi="Calibri" w:cs="Calibri"/>
          <w:b/>
          <w:bCs/>
          <w:sz w:val="24"/>
          <w:szCs w:val="24"/>
        </w:rPr>
      </w:pPr>
    </w:p>
    <w:p w14:paraId="23C39C42" w14:textId="77777777" w:rsidR="00A36E1D" w:rsidRPr="00A36E1D" w:rsidRDefault="00A36E1D" w:rsidP="006A0A4D">
      <w:pPr>
        <w:spacing w:after="120"/>
        <w:jc w:val="both"/>
        <w:rPr>
          <w:rFonts w:ascii="Calibri" w:hAnsi="Calibri" w:cs="Calibri"/>
          <w:b/>
          <w:bCs/>
          <w:sz w:val="24"/>
          <w:szCs w:val="24"/>
        </w:rPr>
      </w:pPr>
      <w:r w:rsidRPr="00A36E1D">
        <w:rPr>
          <w:rFonts w:ascii="Calibri" w:hAnsi="Calibri" w:cs="Calibri"/>
          <w:b/>
          <w:bCs/>
          <w:sz w:val="24"/>
          <w:szCs w:val="24"/>
        </w:rPr>
        <w:t>What the fund does not cover</w:t>
      </w:r>
    </w:p>
    <w:p w14:paraId="224E4806" w14:textId="77777777" w:rsidR="00A36E1D" w:rsidRPr="00A36E1D" w:rsidRDefault="00A36E1D" w:rsidP="006A0A4D">
      <w:pPr>
        <w:pStyle w:val="ListParagraph"/>
        <w:numPr>
          <w:ilvl w:val="0"/>
          <w:numId w:val="15"/>
        </w:numPr>
        <w:suppressAutoHyphens/>
        <w:autoSpaceDN w:val="0"/>
        <w:spacing w:after="120"/>
        <w:contextualSpacing w:val="0"/>
        <w:jc w:val="both"/>
        <w:textAlignment w:val="baseline"/>
        <w:rPr>
          <w:rFonts w:ascii="Calibri" w:hAnsi="Calibri" w:cs="Calibri"/>
          <w:sz w:val="24"/>
          <w:szCs w:val="24"/>
        </w:rPr>
      </w:pPr>
      <w:r w:rsidRPr="00A36E1D">
        <w:rPr>
          <w:rFonts w:ascii="Calibri" w:hAnsi="Calibri" w:cs="Calibri"/>
          <w:sz w:val="24"/>
          <w:szCs w:val="24"/>
        </w:rPr>
        <w:t>Staff time.</w:t>
      </w:r>
    </w:p>
    <w:p w14:paraId="302DE2ED" w14:textId="77777777" w:rsidR="00A36E1D" w:rsidRPr="00A36E1D" w:rsidRDefault="00A36E1D" w:rsidP="006A0A4D">
      <w:pPr>
        <w:pStyle w:val="ListParagraph"/>
        <w:numPr>
          <w:ilvl w:val="0"/>
          <w:numId w:val="15"/>
        </w:numPr>
        <w:suppressAutoHyphens/>
        <w:autoSpaceDN w:val="0"/>
        <w:spacing w:after="120"/>
        <w:contextualSpacing w:val="0"/>
        <w:jc w:val="both"/>
        <w:textAlignment w:val="baseline"/>
        <w:rPr>
          <w:rFonts w:ascii="Calibri" w:hAnsi="Calibri" w:cs="Calibri"/>
          <w:sz w:val="24"/>
          <w:szCs w:val="24"/>
        </w:rPr>
      </w:pPr>
      <w:r w:rsidRPr="00A36E1D">
        <w:rPr>
          <w:rFonts w:ascii="Calibri" w:hAnsi="Calibri" w:cs="Calibri"/>
          <w:sz w:val="24"/>
          <w:szCs w:val="24"/>
        </w:rPr>
        <w:t>Conservation of museum collections.</w:t>
      </w:r>
    </w:p>
    <w:p w14:paraId="6B676248" w14:textId="77777777" w:rsidR="00A36E1D" w:rsidRPr="00A36E1D" w:rsidRDefault="00A36E1D" w:rsidP="006A0A4D">
      <w:pPr>
        <w:pStyle w:val="ListParagraph"/>
        <w:numPr>
          <w:ilvl w:val="0"/>
          <w:numId w:val="15"/>
        </w:numPr>
        <w:suppressAutoHyphens/>
        <w:autoSpaceDN w:val="0"/>
        <w:spacing w:after="120"/>
        <w:contextualSpacing w:val="0"/>
        <w:jc w:val="both"/>
        <w:textAlignment w:val="baseline"/>
        <w:rPr>
          <w:rFonts w:ascii="Calibri" w:hAnsi="Calibri" w:cs="Calibri"/>
          <w:sz w:val="24"/>
          <w:szCs w:val="24"/>
        </w:rPr>
      </w:pPr>
      <w:r w:rsidRPr="00A36E1D">
        <w:rPr>
          <w:rFonts w:ascii="Calibri" w:hAnsi="Calibri" w:cs="Calibri"/>
          <w:sz w:val="24"/>
          <w:szCs w:val="24"/>
        </w:rPr>
        <w:t>New displays, exhibitions, and interpretation.</w:t>
      </w:r>
    </w:p>
    <w:p w14:paraId="7832493B" w14:textId="77777777" w:rsidR="00A36E1D" w:rsidRPr="00A36E1D" w:rsidRDefault="00A36E1D" w:rsidP="006A0A4D">
      <w:pPr>
        <w:pStyle w:val="ListParagraph"/>
        <w:numPr>
          <w:ilvl w:val="0"/>
          <w:numId w:val="15"/>
        </w:numPr>
        <w:suppressAutoHyphens/>
        <w:autoSpaceDN w:val="0"/>
        <w:spacing w:after="120"/>
        <w:contextualSpacing w:val="0"/>
        <w:jc w:val="both"/>
        <w:textAlignment w:val="baseline"/>
        <w:rPr>
          <w:rFonts w:ascii="Calibri" w:hAnsi="Calibri" w:cs="Calibri"/>
          <w:sz w:val="24"/>
          <w:szCs w:val="24"/>
        </w:rPr>
      </w:pPr>
      <w:r w:rsidRPr="00A36E1D">
        <w:rPr>
          <w:rFonts w:ascii="Calibri" w:hAnsi="Calibri" w:cs="Calibri"/>
          <w:sz w:val="24"/>
          <w:szCs w:val="24"/>
        </w:rPr>
        <w:t>Costs associated with any activity or expenditure that has already taken place; or a project that has already started.</w:t>
      </w:r>
    </w:p>
    <w:p w14:paraId="3C305DFC" w14:textId="77777777" w:rsidR="00A36E1D" w:rsidRPr="00A36E1D" w:rsidRDefault="00A36E1D" w:rsidP="006A0A4D">
      <w:pPr>
        <w:pStyle w:val="ListParagraph"/>
        <w:numPr>
          <w:ilvl w:val="0"/>
          <w:numId w:val="15"/>
        </w:numPr>
        <w:suppressAutoHyphens/>
        <w:autoSpaceDN w:val="0"/>
        <w:spacing w:after="120"/>
        <w:contextualSpacing w:val="0"/>
        <w:jc w:val="both"/>
        <w:textAlignment w:val="baseline"/>
        <w:rPr>
          <w:rFonts w:ascii="Calibri" w:hAnsi="Calibri" w:cs="Calibri"/>
          <w:sz w:val="24"/>
          <w:szCs w:val="24"/>
        </w:rPr>
      </w:pPr>
      <w:r w:rsidRPr="00A36E1D">
        <w:rPr>
          <w:rFonts w:ascii="Calibri" w:hAnsi="Calibri" w:cs="Calibri"/>
          <w:sz w:val="24"/>
          <w:szCs w:val="24"/>
        </w:rPr>
        <w:t>Organisational debt.</w:t>
      </w:r>
    </w:p>
    <w:p w14:paraId="017C0D26" w14:textId="77777777" w:rsidR="004E3C01" w:rsidRDefault="004E3C01" w:rsidP="006A0A4D">
      <w:pPr>
        <w:spacing w:after="120"/>
        <w:jc w:val="both"/>
        <w:rPr>
          <w:rFonts w:ascii="Calibri" w:hAnsi="Calibri" w:cs="Calibri"/>
          <w:b/>
          <w:sz w:val="24"/>
          <w:szCs w:val="24"/>
        </w:rPr>
      </w:pPr>
    </w:p>
    <w:p w14:paraId="2432DBC2" w14:textId="77777777" w:rsidR="00211B14" w:rsidRDefault="00211B14" w:rsidP="006A0A4D">
      <w:pPr>
        <w:spacing w:after="120"/>
        <w:jc w:val="both"/>
        <w:rPr>
          <w:rFonts w:ascii="Calibri" w:hAnsi="Calibri" w:cs="Calibri"/>
          <w:b/>
          <w:color w:val="0070C0"/>
          <w:sz w:val="28"/>
          <w:szCs w:val="28"/>
        </w:rPr>
      </w:pPr>
    </w:p>
    <w:p w14:paraId="0ED625A7" w14:textId="77777777" w:rsidR="00211B14" w:rsidRDefault="00211B14" w:rsidP="006A0A4D">
      <w:pPr>
        <w:spacing w:after="120"/>
        <w:jc w:val="both"/>
        <w:rPr>
          <w:rFonts w:ascii="Calibri" w:hAnsi="Calibri" w:cs="Calibri"/>
          <w:b/>
          <w:color w:val="0070C0"/>
          <w:sz w:val="28"/>
          <w:szCs w:val="28"/>
        </w:rPr>
      </w:pPr>
    </w:p>
    <w:p w14:paraId="058E4218" w14:textId="4E257A6A" w:rsidR="002E5F10" w:rsidRPr="00695FCD" w:rsidRDefault="00D111BE"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lastRenderedPageBreak/>
        <w:t xml:space="preserve">How will we evaluate your </w:t>
      </w:r>
      <w:r w:rsidR="00667A6E" w:rsidRPr="00695FCD">
        <w:rPr>
          <w:rFonts w:ascii="Calibri" w:hAnsi="Calibri" w:cs="Calibri"/>
          <w:b/>
          <w:color w:val="A83D72"/>
          <w:sz w:val="28"/>
          <w:szCs w:val="28"/>
        </w:rPr>
        <w:t>application?</w:t>
      </w:r>
    </w:p>
    <w:p w14:paraId="460BE2C6" w14:textId="77777777" w:rsidR="00DC5190" w:rsidRPr="007E495D" w:rsidRDefault="00DC5190" w:rsidP="006A0A4D">
      <w:pPr>
        <w:spacing w:after="120"/>
        <w:jc w:val="both"/>
        <w:rPr>
          <w:rFonts w:ascii="Calibri" w:hAnsi="Calibri" w:cs="Calibri"/>
          <w:sz w:val="24"/>
          <w:szCs w:val="24"/>
        </w:rPr>
      </w:pPr>
      <w:r w:rsidRPr="007E495D">
        <w:rPr>
          <w:rFonts w:ascii="Calibri" w:hAnsi="Calibri" w:cs="Calibri"/>
          <w:sz w:val="24"/>
          <w:szCs w:val="24"/>
        </w:rPr>
        <w:t>Applications must be</w:t>
      </w:r>
    </w:p>
    <w:p w14:paraId="5107AAA2" w14:textId="179A02A1" w:rsidR="00DC5190" w:rsidRPr="007E495D" w:rsidRDefault="00DC5190" w:rsidP="006A0A4D">
      <w:pPr>
        <w:pStyle w:val="ListParagraph"/>
        <w:numPr>
          <w:ilvl w:val="0"/>
          <w:numId w:val="10"/>
        </w:numPr>
        <w:suppressAutoHyphens/>
        <w:autoSpaceDN w:val="0"/>
        <w:spacing w:after="120"/>
        <w:contextualSpacing w:val="0"/>
        <w:jc w:val="both"/>
        <w:textAlignment w:val="baseline"/>
        <w:rPr>
          <w:rFonts w:ascii="Calibri" w:hAnsi="Calibri" w:cs="Calibri"/>
          <w:sz w:val="24"/>
          <w:szCs w:val="24"/>
        </w:rPr>
      </w:pPr>
      <w:r w:rsidRPr="007E495D">
        <w:rPr>
          <w:rFonts w:ascii="Calibri" w:hAnsi="Calibri" w:cs="Calibri"/>
          <w:sz w:val="24"/>
          <w:szCs w:val="24"/>
        </w:rPr>
        <w:t>Deliverable within the required timescale</w:t>
      </w:r>
      <w:r w:rsidR="00B14FFC">
        <w:rPr>
          <w:rFonts w:ascii="Calibri" w:hAnsi="Calibri" w:cs="Calibri"/>
          <w:sz w:val="24"/>
          <w:szCs w:val="24"/>
        </w:rPr>
        <w:t>.</w:t>
      </w:r>
    </w:p>
    <w:p w14:paraId="2E29E77D" w14:textId="49A69B20" w:rsidR="00DC5190" w:rsidRPr="007E495D" w:rsidRDefault="00DC5190" w:rsidP="006A0A4D">
      <w:pPr>
        <w:pStyle w:val="ListParagraph"/>
        <w:numPr>
          <w:ilvl w:val="0"/>
          <w:numId w:val="10"/>
        </w:numPr>
        <w:suppressAutoHyphens/>
        <w:autoSpaceDN w:val="0"/>
        <w:spacing w:after="120"/>
        <w:contextualSpacing w:val="0"/>
        <w:jc w:val="both"/>
        <w:textAlignment w:val="baseline"/>
        <w:rPr>
          <w:rFonts w:ascii="Calibri" w:hAnsi="Calibri" w:cs="Calibri"/>
          <w:sz w:val="24"/>
          <w:szCs w:val="24"/>
        </w:rPr>
      </w:pPr>
      <w:r w:rsidRPr="007E495D">
        <w:rPr>
          <w:rFonts w:ascii="Calibri" w:hAnsi="Calibri" w:cs="Calibri"/>
          <w:sz w:val="24"/>
          <w:szCs w:val="24"/>
        </w:rPr>
        <w:t>Fully and appropriately costed</w:t>
      </w:r>
      <w:r w:rsidR="00B14FFC">
        <w:rPr>
          <w:rFonts w:ascii="Calibri" w:hAnsi="Calibri" w:cs="Calibri"/>
          <w:sz w:val="24"/>
          <w:szCs w:val="24"/>
        </w:rPr>
        <w:t>.</w:t>
      </w:r>
    </w:p>
    <w:p w14:paraId="191753F3" w14:textId="7C2CBAF5" w:rsidR="00FF3ECA" w:rsidRPr="00C50619" w:rsidRDefault="00DC5190" w:rsidP="006A0A4D">
      <w:pPr>
        <w:pStyle w:val="ListParagraph"/>
        <w:numPr>
          <w:ilvl w:val="0"/>
          <w:numId w:val="10"/>
        </w:numPr>
        <w:suppressAutoHyphens/>
        <w:autoSpaceDN w:val="0"/>
        <w:spacing w:after="120"/>
        <w:contextualSpacing w:val="0"/>
        <w:jc w:val="both"/>
        <w:textAlignment w:val="baseline"/>
        <w:rPr>
          <w:rFonts w:ascii="Calibri" w:hAnsi="Calibri" w:cs="Calibri"/>
          <w:sz w:val="24"/>
          <w:szCs w:val="24"/>
        </w:rPr>
      </w:pPr>
      <w:r w:rsidRPr="007E495D">
        <w:rPr>
          <w:rFonts w:ascii="Calibri" w:hAnsi="Calibri" w:cs="Calibri"/>
          <w:sz w:val="24"/>
          <w:szCs w:val="24"/>
        </w:rPr>
        <w:t>Able to agree to the terms and conditions of the grant award</w:t>
      </w:r>
      <w:r w:rsidR="00A56BFA" w:rsidRPr="007E495D">
        <w:rPr>
          <w:rFonts w:ascii="Calibri" w:hAnsi="Calibri" w:cs="Calibri"/>
          <w:sz w:val="24"/>
          <w:szCs w:val="24"/>
        </w:rPr>
        <w:t>.</w:t>
      </w:r>
    </w:p>
    <w:p w14:paraId="00513DFB" w14:textId="77777777" w:rsidR="00674CFF" w:rsidRDefault="00674CFF" w:rsidP="006A0A4D">
      <w:pPr>
        <w:spacing w:after="120"/>
        <w:jc w:val="both"/>
        <w:rPr>
          <w:sz w:val="24"/>
          <w:szCs w:val="24"/>
        </w:rPr>
      </w:pPr>
    </w:p>
    <w:p w14:paraId="6D6F29BF" w14:textId="19CCC12D" w:rsidR="00211B14" w:rsidRPr="00674CFF" w:rsidRDefault="00674CFF" w:rsidP="006A0A4D">
      <w:pPr>
        <w:spacing w:after="120"/>
        <w:jc w:val="both"/>
        <w:rPr>
          <w:rFonts w:ascii="Calibri" w:hAnsi="Calibri" w:cs="Calibri"/>
          <w:sz w:val="24"/>
          <w:szCs w:val="24"/>
        </w:rPr>
      </w:pPr>
      <w:r w:rsidRPr="00674CFF">
        <w:rPr>
          <w:rFonts w:ascii="Calibri" w:hAnsi="Calibri" w:cs="Calibri"/>
          <w:sz w:val="24"/>
          <w:szCs w:val="24"/>
        </w:rPr>
        <w:t>This fund prioritises applications which clearly demonstrate that:</w:t>
      </w:r>
    </w:p>
    <w:p w14:paraId="48C21414" w14:textId="77777777" w:rsidR="00674CFF" w:rsidRPr="00674CFF" w:rsidRDefault="00674CFF" w:rsidP="006A0A4D">
      <w:pPr>
        <w:pStyle w:val="ListParagraph"/>
        <w:numPr>
          <w:ilvl w:val="0"/>
          <w:numId w:val="18"/>
        </w:numPr>
        <w:spacing w:after="120"/>
        <w:jc w:val="both"/>
        <w:rPr>
          <w:rFonts w:ascii="Calibri" w:hAnsi="Calibri" w:cs="Calibri"/>
          <w:sz w:val="24"/>
          <w:szCs w:val="24"/>
        </w:rPr>
      </w:pPr>
      <w:r w:rsidRPr="00674CFF">
        <w:rPr>
          <w:rFonts w:ascii="Calibri" w:hAnsi="Calibri" w:cs="Calibri"/>
          <w:sz w:val="24"/>
          <w:szCs w:val="24"/>
        </w:rPr>
        <w:t>The activity is specifically targeted to meet the developmental needs of babies, toddlers and/or pre-schoolers under the age of 5.</w:t>
      </w:r>
    </w:p>
    <w:p w14:paraId="58892D23" w14:textId="77777777" w:rsidR="00674CFF" w:rsidRPr="00674CFF" w:rsidRDefault="00674CFF" w:rsidP="006A0A4D">
      <w:pPr>
        <w:pStyle w:val="ListParagraph"/>
        <w:numPr>
          <w:ilvl w:val="0"/>
          <w:numId w:val="18"/>
        </w:numPr>
        <w:spacing w:after="120"/>
        <w:ind w:right="-9"/>
        <w:jc w:val="both"/>
        <w:rPr>
          <w:rFonts w:ascii="Calibri" w:hAnsi="Calibri" w:cs="Calibri"/>
          <w:sz w:val="24"/>
          <w:szCs w:val="24"/>
        </w:rPr>
      </w:pPr>
      <w:r w:rsidRPr="00674CFF">
        <w:rPr>
          <w:rFonts w:ascii="Calibri" w:hAnsi="Calibri" w:cs="Calibri"/>
          <w:sz w:val="24"/>
          <w:szCs w:val="24"/>
        </w:rPr>
        <w:t>The activity is designed to create a long-term impact for both the attendees and the museum.</w:t>
      </w:r>
    </w:p>
    <w:p w14:paraId="21958ACF" w14:textId="77777777" w:rsidR="00674CFF" w:rsidRDefault="00674CFF" w:rsidP="006A0A4D">
      <w:pPr>
        <w:spacing w:after="120"/>
        <w:jc w:val="both"/>
        <w:rPr>
          <w:rFonts w:cs="Arial"/>
          <w:sz w:val="24"/>
          <w:szCs w:val="24"/>
        </w:rPr>
      </w:pPr>
    </w:p>
    <w:p w14:paraId="19916FD2" w14:textId="4911F98E" w:rsidR="00DC5190" w:rsidRPr="007E495D" w:rsidRDefault="00616BC7" w:rsidP="006A0A4D">
      <w:pPr>
        <w:spacing w:after="120"/>
        <w:jc w:val="both"/>
        <w:rPr>
          <w:rFonts w:ascii="Calibri" w:hAnsi="Calibri" w:cs="Calibri"/>
          <w:sz w:val="24"/>
          <w:szCs w:val="24"/>
        </w:rPr>
      </w:pPr>
      <w:r>
        <w:rPr>
          <w:rFonts w:ascii="Calibri" w:hAnsi="Calibri" w:cs="Calibri"/>
          <w:sz w:val="24"/>
          <w:szCs w:val="24"/>
        </w:rPr>
        <w:t>T</w:t>
      </w:r>
      <w:r w:rsidR="00DC5190" w:rsidRPr="007E495D">
        <w:rPr>
          <w:rFonts w:ascii="Calibri" w:hAnsi="Calibri" w:cs="Calibri"/>
          <w:sz w:val="24"/>
          <w:szCs w:val="24"/>
        </w:rPr>
        <w:t>here are four questions in your application that will be assessed and scored.</w:t>
      </w:r>
    </w:p>
    <w:tbl>
      <w:tblPr>
        <w:tblW w:w="86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gridCol w:w="2693"/>
      </w:tblGrid>
      <w:tr w:rsidR="00DC5190" w:rsidRPr="00425504" w14:paraId="74060A0B" w14:textId="77777777" w:rsidTr="00C94EE2">
        <w:tc>
          <w:tcPr>
            <w:tcW w:w="5981" w:type="dxa"/>
            <w:tcBorders>
              <w:top w:val="single" w:sz="4" w:space="0" w:color="auto"/>
              <w:left w:val="single" w:sz="4" w:space="0" w:color="auto"/>
              <w:bottom w:val="single" w:sz="4" w:space="0" w:color="auto"/>
              <w:right w:val="single" w:sz="4" w:space="0" w:color="auto"/>
            </w:tcBorders>
            <w:hideMark/>
          </w:tcPr>
          <w:p w14:paraId="7B7B88F4" w14:textId="77777777" w:rsidR="00DC5190" w:rsidRPr="00425504" w:rsidRDefault="00DC5190" w:rsidP="006A0A4D">
            <w:pPr>
              <w:spacing w:after="120"/>
              <w:jc w:val="both"/>
              <w:rPr>
                <w:rFonts w:ascii="Calibri" w:hAnsi="Calibri" w:cs="Calibri"/>
                <w:b/>
                <w:bCs/>
                <w:sz w:val="24"/>
                <w:szCs w:val="24"/>
              </w:rPr>
            </w:pPr>
            <w:r w:rsidRPr="00425504">
              <w:rPr>
                <w:rFonts w:ascii="Calibri" w:hAnsi="Calibri" w:cs="Calibri"/>
                <w:b/>
                <w:bCs/>
                <w:sz w:val="24"/>
                <w:szCs w:val="24"/>
              </w:rPr>
              <w:t>Assessment Scoring</w:t>
            </w:r>
          </w:p>
        </w:tc>
        <w:tc>
          <w:tcPr>
            <w:tcW w:w="2693" w:type="dxa"/>
            <w:tcBorders>
              <w:top w:val="single" w:sz="4" w:space="0" w:color="auto"/>
              <w:left w:val="single" w:sz="4" w:space="0" w:color="auto"/>
              <w:bottom w:val="single" w:sz="4" w:space="0" w:color="auto"/>
              <w:right w:val="single" w:sz="4" w:space="0" w:color="auto"/>
            </w:tcBorders>
            <w:hideMark/>
          </w:tcPr>
          <w:p w14:paraId="4D41E549" w14:textId="77777777" w:rsidR="00DC5190" w:rsidRPr="00425504" w:rsidRDefault="00DC5190" w:rsidP="006A0A4D">
            <w:pPr>
              <w:spacing w:after="120"/>
              <w:ind w:left="34"/>
              <w:jc w:val="both"/>
              <w:rPr>
                <w:rFonts w:ascii="Calibri" w:hAnsi="Calibri" w:cs="Calibri"/>
                <w:b/>
                <w:bCs/>
                <w:sz w:val="24"/>
                <w:szCs w:val="24"/>
              </w:rPr>
            </w:pPr>
            <w:r w:rsidRPr="00425504">
              <w:rPr>
                <w:rFonts w:ascii="Calibri" w:hAnsi="Calibri" w:cs="Calibri"/>
                <w:b/>
                <w:bCs/>
                <w:sz w:val="24"/>
                <w:szCs w:val="24"/>
              </w:rPr>
              <w:t>Marks Available</w:t>
            </w:r>
          </w:p>
        </w:tc>
      </w:tr>
      <w:tr w:rsidR="00DC5190" w:rsidRPr="00425504" w14:paraId="49F22BE1" w14:textId="77777777" w:rsidTr="00C94EE2">
        <w:trPr>
          <w:trHeight w:val="485"/>
        </w:trPr>
        <w:tc>
          <w:tcPr>
            <w:tcW w:w="5981" w:type="dxa"/>
            <w:tcBorders>
              <w:top w:val="single" w:sz="4" w:space="0" w:color="auto"/>
              <w:left w:val="single" w:sz="4" w:space="0" w:color="auto"/>
              <w:bottom w:val="single" w:sz="4" w:space="0" w:color="auto"/>
              <w:right w:val="single" w:sz="4" w:space="0" w:color="auto"/>
            </w:tcBorders>
          </w:tcPr>
          <w:p w14:paraId="26BC30BF" w14:textId="27BC3E68" w:rsidR="00DC5190" w:rsidRPr="00425504" w:rsidRDefault="00DC5190" w:rsidP="006A0A4D">
            <w:pPr>
              <w:spacing w:after="120"/>
              <w:jc w:val="both"/>
              <w:rPr>
                <w:rFonts w:ascii="Calibri" w:hAnsi="Calibri" w:cs="Calibri"/>
                <w:sz w:val="24"/>
                <w:szCs w:val="24"/>
              </w:rPr>
            </w:pPr>
            <w:r w:rsidRPr="00425504">
              <w:rPr>
                <w:rFonts w:ascii="Calibri" w:hAnsi="Calibri" w:cs="Calibri"/>
                <w:sz w:val="24"/>
                <w:szCs w:val="24"/>
              </w:rPr>
              <w:t>Q</w:t>
            </w:r>
            <w:r w:rsidR="007C2F64">
              <w:rPr>
                <w:rFonts w:ascii="Calibri" w:hAnsi="Calibri" w:cs="Calibri"/>
                <w:sz w:val="24"/>
                <w:szCs w:val="24"/>
              </w:rPr>
              <w:t>1</w:t>
            </w:r>
            <w:r w:rsidRPr="00425504">
              <w:rPr>
                <w:rFonts w:ascii="Calibri" w:hAnsi="Calibri" w:cs="Calibri"/>
                <w:sz w:val="24"/>
                <w:szCs w:val="24"/>
              </w:rPr>
              <w:t xml:space="preserve">. </w:t>
            </w:r>
            <w:r w:rsidR="00F81C60">
              <w:rPr>
                <w:rFonts w:ascii="Calibri" w:hAnsi="Calibri" w:cs="Calibri"/>
                <w:sz w:val="24"/>
                <w:szCs w:val="24"/>
              </w:rPr>
              <w:t>Project description</w:t>
            </w:r>
            <w:r w:rsidR="00E872B1">
              <w:rPr>
                <w:rFonts w:ascii="Calibri" w:hAnsi="Calibri" w:cs="Calibri"/>
                <w:sz w:val="24"/>
                <w:szCs w:val="24"/>
              </w:rPr>
              <w:t xml:space="preserve"> and delivery</w:t>
            </w:r>
          </w:p>
        </w:tc>
        <w:tc>
          <w:tcPr>
            <w:tcW w:w="2693" w:type="dxa"/>
            <w:tcBorders>
              <w:top w:val="single" w:sz="4" w:space="0" w:color="auto"/>
              <w:left w:val="single" w:sz="4" w:space="0" w:color="auto"/>
              <w:bottom w:val="single" w:sz="4" w:space="0" w:color="auto"/>
              <w:right w:val="single" w:sz="4" w:space="0" w:color="auto"/>
            </w:tcBorders>
            <w:hideMark/>
          </w:tcPr>
          <w:p w14:paraId="1CA6E6D5" w14:textId="77777777" w:rsidR="00DC5190" w:rsidRPr="00425504" w:rsidRDefault="00DC5190" w:rsidP="006A0A4D">
            <w:pPr>
              <w:spacing w:after="120"/>
              <w:ind w:left="34"/>
              <w:jc w:val="both"/>
              <w:rPr>
                <w:rFonts w:ascii="Calibri" w:hAnsi="Calibri" w:cs="Calibri"/>
                <w:iCs/>
                <w:sz w:val="24"/>
                <w:szCs w:val="24"/>
              </w:rPr>
            </w:pPr>
            <w:r w:rsidRPr="00425504">
              <w:rPr>
                <w:rFonts w:ascii="Calibri" w:hAnsi="Calibri" w:cs="Calibri"/>
                <w:iCs/>
                <w:sz w:val="24"/>
                <w:szCs w:val="24"/>
              </w:rPr>
              <w:t>20</w:t>
            </w:r>
          </w:p>
        </w:tc>
      </w:tr>
      <w:tr w:rsidR="00DC5190" w:rsidRPr="00425504" w14:paraId="0C94213F" w14:textId="77777777" w:rsidTr="00C94EE2">
        <w:tc>
          <w:tcPr>
            <w:tcW w:w="5981" w:type="dxa"/>
            <w:tcBorders>
              <w:top w:val="single" w:sz="4" w:space="0" w:color="auto"/>
              <w:left w:val="single" w:sz="4" w:space="0" w:color="auto"/>
              <w:bottom w:val="single" w:sz="4" w:space="0" w:color="auto"/>
              <w:right w:val="single" w:sz="4" w:space="0" w:color="auto"/>
            </w:tcBorders>
          </w:tcPr>
          <w:p w14:paraId="6A8A40E9" w14:textId="183D5543" w:rsidR="00DC5190" w:rsidRPr="00425504" w:rsidRDefault="00DC5190" w:rsidP="006A0A4D">
            <w:pPr>
              <w:spacing w:after="120"/>
              <w:jc w:val="both"/>
              <w:rPr>
                <w:rFonts w:ascii="Calibri" w:hAnsi="Calibri" w:cs="Calibri"/>
                <w:sz w:val="24"/>
                <w:szCs w:val="24"/>
              </w:rPr>
            </w:pPr>
            <w:r w:rsidRPr="00425504">
              <w:rPr>
                <w:rFonts w:ascii="Calibri" w:hAnsi="Calibri" w:cs="Calibri"/>
                <w:sz w:val="24"/>
                <w:szCs w:val="24"/>
              </w:rPr>
              <w:t>Q</w:t>
            </w:r>
            <w:r w:rsidR="00560770">
              <w:rPr>
                <w:rFonts w:ascii="Calibri" w:hAnsi="Calibri" w:cs="Calibri"/>
                <w:sz w:val="24"/>
                <w:szCs w:val="24"/>
              </w:rPr>
              <w:t>2</w:t>
            </w:r>
            <w:r w:rsidRPr="00425504">
              <w:rPr>
                <w:rFonts w:ascii="Calibri" w:hAnsi="Calibri" w:cs="Calibri"/>
                <w:sz w:val="24"/>
                <w:szCs w:val="24"/>
              </w:rPr>
              <w:t xml:space="preserve">. </w:t>
            </w:r>
            <w:r w:rsidR="00BB259F">
              <w:rPr>
                <w:rFonts w:ascii="Calibri" w:hAnsi="Calibri" w:cs="Calibri"/>
                <w:sz w:val="24"/>
                <w:szCs w:val="24"/>
              </w:rPr>
              <w:t>Impact your activity will have based on your outcomes</w:t>
            </w:r>
          </w:p>
        </w:tc>
        <w:tc>
          <w:tcPr>
            <w:tcW w:w="2693" w:type="dxa"/>
            <w:tcBorders>
              <w:top w:val="single" w:sz="4" w:space="0" w:color="auto"/>
              <w:left w:val="single" w:sz="4" w:space="0" w:color="auto"/>
              <w:bottom w:val="single" w:sz="4" w:space="0" w:color="auto"/>
              <w:right w:val="single" w:sz="4" w:space="0" w:color="auto"/>
            </w:tcBorders>
            <w:hideMark/>
          </w:tcPr>
          <w:p w14:paraId="54E9133E" w14:textId="2412032E" w:rsidR="00DC5190" w:rsidRPr="00425504" w:rsidRDefault="00477099" w:rsidP="006A0A4D">
            <w:pPr>
              <w:spacing w:after="120"/>
              <w:ind w:left="34"/>
              <w:jc w:val="both"/>
              <w:rPr>
                <w:rFonts w:ascii="Calibri" w:hAnsi="Calibri" w:cs="Calibri"/>
                <w:iCs/>
                <w:sz w:val="24"/>
                <w:szCs w:val="24"/>
              </w:rPr>
            </w:pPr>
            <w:r>
              <w:rPr>
                <w:rFonts w:ascii="Calibri" w:hAnsi="Calibri" w:cs="Calibri"/>
                <w:iCs/>
                <w:sz w:val="24"/>
                <w:szCs w:val="24"/>
              </w:rPr>
              <w:t>3</w:t>
            </w:r>
            <w:r w:rsidR="00DC5190" w:rsidRPr="00425504">
              <w:rPr>
                <w:rFonts w:ascii="Calibri" w:hAnsi="Calibri" w:cs="Calibri"/>
                <w:iCs/>
                <w:sz w:val="24"/>
                <w:szCs w:val="24"/>
              </w:rPr>
              <w:t>0</w:t>
            </w:r>
          </w:p>
        </w:tc>
      </w:tr>
      <w:tr w:rsidR="00DC5190" w:rsidRPr="00425504" w14:paraId="3AA497A0" w14:textId="77777777" w:rsidTr="00C94EE2">
        <w:tc>
          <w:tcPr>
            <w:tcW w:w="5981" w:type="dxa"/>
            <w:tcBorders>
              <w:top w:val="single" w:sz="4" w:space="0" w:color="auto"/>
              <w:left w:val="single" w:sz="4" w:space="0" w:color="auto"/>
              <w:bottom w:val="single" w:sz="4" w:space="0" w:color="auto"/>
              <w:right w:val="single" w:sz="4" w:space="0" w:color="auto"/>
            </w:tcBorders>
          </w:tcPr>
          <w:p w14:paraId="29CC1AB2" w14:textId="1234E766" w:rsidR="00DC5190" w:rsidRPr="00425504" w:rsidRDefault="00DC5190" w:rsidP="006A0A4D">
            <w:pPr>
              <w:spacing w:after="120"/>
              <w:jc w:val="both"/>
              <w:rPr>
                <w:rFonts w:ascii="Calibri" w:hAnsi="Calibri" w:cs="Calibri"/>
                <w:sz w:val="24"/>
                <w:szCs w:val="24"/>
              </w:rPr>
            </w:pPr>
            <w:r w:rsidRPr="00425504">
              <w:rPr>
                <w:rFonts w:ascii="Calibri" w:hAnsi="Calibri" w:cs="Calibri"/>
                <w:sz w:val="24"/>
                <w:szCs w:val="24"/>
              </w:rPr>
              <w:t>Q</w:t>
            </w:r>
            <w:r w:rsidR="00560770">
              <w:rPr>
                <w:rFonts w:ascii="Calibri" w:hAnsi="Calibri" w:cs="Calibri"/>
                <w:sz w:val="24"/>
                <w:szCs w:val="24"/>
              </w:rPr>
              <w:t>3</w:t>
            </w:r>
            <w:r w:rsidRPr="00425504">
              <w:rPr>
                <w:rFonts w:ascii="Calibri" w:hAnsi="Calibri" w:cs="Calibri"/>
                <w:sz w:val="24"/>
                <w:szCs w:val="24"/>
              </w:rPr>
              <w:t xml:space="preserve">. </w:t>
            </w:r>
            <w:r w:rsidR="002954E1">
              <w:rPr>
                <w:rFonts w:ascii="Calibri" w:hAnsi="Calibri" w:cs="Calibri"/>
                <w:sz w:val="24"/>
                <w:szCs w:val="24"/>
              </w:rPr>
              <w:t xml:space="preserve">How project meets the Playful Museums Festival </w:t>
            </w:r>
            <w:r w:rsidR="00477099">
              <w:rPr>
                <w:rFonts w:ascii="Calibri" w:hAnsi="Calibri" w:cs="Calibri"/>
                <w:sz w:val="24"/>
                <w:szCs w:val="24"/>
              </w:rPr>
              <w:t>priorities</w:t>
            </w:r>
          </w:p>
        </w:tc>
        <w:tc>
          <w:tcPr>
            <w:tcW w:w="2693" w:type="dxa"/>
            <w:tcBorders>
              <w:top w:val="single" w:sz="4" w:space="0" w:color="auto"/>
              <w:left w:val="single" w:sz="4" w:space="0" w:color="auto"/>
              <w:bottom w:val="single" w:sz="4" w:space="0" w:color="auto"/>
              <w:right w:val="single" w:sz="4" w:space="0" w:color="auto"/>
            </w:tcBorders>
          </w:tcPr>
          <w:p w14:paraId="1628E9F8" w14:textId="12DE45DB" w:rsidR="00DC5190" w:rsidRPr="00425504" w:rsidRDefault="00477099" w:rsidP="006A0A4D">
            <w:pPr>
              <w:spacing w:after="120"/>
              <w:ind w:left="34"/>
              <w:jc w:val="both"/>
              <w:rPr>
                <w:rFonts w:ascii="Calibri" w:hAnsi="Calibri" w:cs="Calibri"/>
                <w:i/>
                <w:sz w:val="24"/>
                <w:szCs w:val="24"/>
              </w:rPr>
            </w:pPr>
            <w:r>
              <w:rPr>
                <w:rFonts w:ascii="Calibri" w:hAnsi="Calibri" w:cs="Calibri"/>
                <w:sz w:val="24"/>
                <w:szCs w:val="24"/>
              </w:rPr>
              <w:t>3</w:t>
            </w:r>
            <w:r w:rsidR="00DC5190" w:rsidRPr="00425504">
              <w:rPr>
                <w:rFonts w:ascii="Calibri" w:hAnsi="Calibri" w:cs="Calibri"/>
                <w:sz w:val="24"/>
                <w:szCs w:val="24"/>
              </w:rPr>
              <w:t>0</w:t>
            </w:r>
          </w:p>
        </w:tc>
      </w:tr>
      <w:tr w:rsidR="00DC5190" w:rsidRPr="00425504" w14:paraId="167FE16F" w14:textId="77777777" w:rsidTr="00C94EE2">
        <w:tc>
          <w:tcPr>
            <w:tcW w:w="5981" w:type="dxa"/>
            <w:tcBorders>
              <w:top w:val="single" w:sz="4" w:space="0" w:color="auto"/>
              <w:left w:val="single" w:sz="4" w:space="0" w:color="auto"/>
              <w:bottom w:val="single" w:sz="4" w:space="0" w:color="auto"/>
              <w:right w:val="single" w:sz="4" w:space="0" w:color="auto"/>
            </w:tcBorders>
          </w:tcPr>
          <w:p w14:paraId="5759A85F" w14:textId="51885E64" w:rsidR="00DC5190" w:rsidRPr="00425504" w:rsidRDefault="00DC5190" w:rsidP="006A0A4D">
            <w:pPr>
              <w:spacing w:after="120"/>
              <w:jc w:val="both"/>
              <w:rPr>
                <w:rFonts w:ascii="Calibri" w:hAnsi="Calibri" w:cs="Calibri"/>
                <w:color w:val="FF0000"/>
                <w:sz w:val="24"/>
                <w:szCs w:val="24"/>
              </w:rPr>
            </w:pPr>
            <w:r w:rsidRPr="00425504">
              <w:rPr>
                <w:rFonts w:ascii="Calibri" w:hAnsi="Calibri" w:cs="Calibri"/>
                <w:sz w:val="24"/>
                <w:szCs w:val="24"/>
              </w:rPr>
              <w:t>Q</w:t>
            </w:r>
            <w:r w:rsidR="00560770">
              <w:rPr>
                <w:rFonts w:ascii="Calibri" w:hAnsi="Calibri" w:cs="Calibri"/>
                <w:sz w:val="24"/>
                <w:szCs w:val="24"/>
              </w:rPr>
              <w:t>4</w:t>
            </w:r>
            <w:r w:rsidRPr="00425504">
              <w:rPr>
                <w:rFonts w:ascii="Calibri" w:hAnsi="Calibri" w:cs="Calibri"/>
                <w:sz w:val="24"/>
                <w:szCs w:val="24"/>
              </w:rPr>
              <w:t xml:space="preserve">. </w:t>
            </w:r>
            <w:r w:rsidR="00477099">
              <w:rPr>
                <w:rFonts w:ascii="Calibri" w:hAnsi="Calibri" w:cs="Calibri"/>
                <w:sz w:val="24"/>
                <w:szCs w:val="24"/>
              </w:rPr>
              <w:t>Evaluation of development and delivery of the project</w:t>
            </w:r>
          </w:p>
        </w:tc>
        <w:tc>
          <w:tcPr>
            <w:tcW w:w="2693" w:type="dxa"/>
            <w:tcBorders>
              <w:top w:val="single" w:sz="4" w:space="0" w:color="auto"/>
              <w:left w:val="single" w:sz="4" w:space="0" w:color="auto"/>
              <w:bottom w:val="single" w:sz="4" w:space="0" w:color="auto"/>
              <w:right w:val="single" w:sz="4" w:space="0" w:color="auto"/>
            </w:tcBorders>
          </w:tcPr>
          <w:p w14:paraId="259D16C9" w14:textId="77777777" w:rsidR="00DC5190" w:rsidRPr="00425504" w:rsidRDefault="00DC5190" w:rsidP="006A0A4D">
            <w:pPr>
              <w:spacing w:after="120"/>
              <w:ind w:left="34"/>
              <w:jc w:val="both"/>
              <w:rPr>
                <w:rFonts w:ascii="Calibri" w:hAnsi="Calibri" w:cs="Calibri"/>
                <w:i/>
                <w:sz w:val="24"/>
                <w:szCs w:val="24"/>
              </w:rPr>
            </w:pPr>
            <w:r w:rsidRPr="00425504">
              <w:rPr>
                <w:rFonts w:ascii="Calibri" w:hAnsi="Calibri" w:cs="Calibri"/>
                <w:sz w:val="24"/>
                <w:szCs w:val="24"/>
              </w:rPr>
              <w:t>20</w:t>
            </w:r>
          </w:p>
        </w:tc>
      </w:tr>
      <w:tr w:rsidR="00DC5190" w:rsidRPr="00425504" w14:paraId="579B53E8" w14:textId="77777777" w:rsidTr="00C94EE2">
        <w:tc>
          <w:tcPr>
            <w:tcW w:w="5981" w:type="dxa"/>
            <w:tcBorders>
              <w:top w:val="single" w:sz="4" w:space="0" w:color="auto"/>
              <w:left w:val="single" w:sz="4" w:space="0" w:color="auto"/>
              <w:bottom w:val="single" w:sz="4" w:space="0" w:color="auto"/>
              <w:right w:val="single" w:sz="4" w:space="0" w:color="auto"/>
            </w:tcBorders>
          </w:tcPr>
          <w:p w14:paraId="42F80C95" w14:textId="77777777" w:rsidR="00DC5190" w:rsidRPr="00425504" w:rsidRDefault="00DC5190" w:rsidP="006A0A4D">
            <w:pPr>
              <w:spacing w:after="120"/>
              <w:jc w:val="both"/>
              <w:rPr>
                <w:rFonts w:ascii="Calibri" w:hAnsi="Calibri" w:cs="Calibri"/>
                <w:sz w:val="24"/>
                <w:szCs w:val="24"/>
              </w:rPr>
            </w:pPr>
            <w:r w:rsidRPr="00425504">
              <w:rPr>
                <w:rFonts w:ascii="Calibri" w:hAnsi="Calibri" w:cs="Calibri"/>
                <w:sz w:val="24"/>
                <w:szCs w:val="24"/>
              </w:rPr>
              <w:t>TOTAL</w:t>
            </w:r>
          </w:p>
        </w:tc>
        <w:tc>
          <w:tcPr>
            <w:tcW w:w="2693" w:type="dxa"/>
            <w:tcBorders>
              <w:top w:val="single" w:sz="4" w:space="0" w:color="auto"/>
              <w:left w:val="single" w:sz="4" w:space="0" w:color="auto"/>
              <w:bottom w:val="single" w:sz="4" w:space="0" w:color="auto"/>
              <w:right w:val="single" w:sz="4" w:space="0" w:color="auto"/>
            </w:tcBorders>
          </w:tcPr>
          <w:p w14:paraId="41077EE1" w14:textId="77777777" w:rsidR="00DC5190" w:rsidRPr="00425504" w:rsidRDefault="00DC5190" w:rsidP="006A0A4D">
            <w:pPr>
              <w:spacing w:after="120"/>
              <w:ind w:left="34"/>
              <w:jc w:val="both"/>
              <w:rPr>
                <w:rFonts w:ascii="Calibri" w:hAnsi="Calibri" w:cs="Calibri"/>
                <w:sz w:val="24"/>
                <w:szCs w:val="24"/>
              </w:rPr>
            </w:pPr>
            <w:r w:rsidRPr="00425504">
              <w:rPr>
                <w:rFonts w:ascii="Calibri" w:hAnsi="Calibri" w:cs="Calibri"/>
                <w:sz w:val="24"/>
                <w:szCs w:val="24"/>
              </w:rPr>
              <w:t>100</w:t>
            </w:r>
          </w:p>
        </w:tc>
      </w:tr>
    </w:tbl>
    <w:p w14:paraId="25BDE8C3" w14:textId="77777777" w:rsidR="00667A6E" w:rsidRDefault="00667A6E" w:rsidP="006A0A4D">
      <w:pPr>
        <w:spacing w:after="120"/>
        <w:jc w:val="both"/>
        <w:rPr>
          <w:rFonts w:ascii="Calibri" w:hAnsi="Calibri" w:cs="Calibri"/>
          <w:sz w:val="24"/>
          <w:szCs w:val="24"/>
        </w:rPr>
      </w:pPr>
    </w:p>
    <w:p w14:paraId="47D84AE2" w14:textId="77777777" w:rsidR="008676ED" w:rsidRPr="00695FCD" w:rsidRDefault="008676ED" w:rsidP="006A0A4D">
      <w:pPr>
        <w:pStyle w:val="Heading1"/>
        <w:spacing w:before="0" w:after="120"/>
        <w:jc w:val="both"/>
        <w:rPr>
          <w:rFonts w:ascii="Calibri" w:hAnsi="Calibri" w:cs="Calibri"/>
          <w:b/>
          <w:bCs/>
          <w:color w:val="A83D72"/>
          <w:sz w:val="28"/>
          <w:szCs w:val="28"/>
        </w:rPr>
      </w:pPr>
      <w:r w:rsidRPr="00695FCD">
        <w:rPr>
          <w:rFonts w:ascii="Calibri" w:hAnsi="Calibri" w:cs="Calibri"/>
          <w:b/>
          <w:bCs/>
          <w:color w:val="A83D72"/>
          <w:sz w:val="28"/>
          <w:szCs w:val="28"/>
        </w:rPr>
        <w:t>Addressing the assessment Criteria</w:t>
      </w:r>
    </w:p>
    <w:tbl>
      <w:tblPr>
        <w:tblW w:w="86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4"/>
      </w:tblGrid>
      <w:tr w:rsidR="00BC344D" w:rsidRPr="00396D5D" w14:paraId="557DDA98" w14:textId="77777777" w:rsidTr="00BC344D">
        <w:trPr>
          <w:trHeight w:val="485"/>
        </w:trPr>
        <w:tc>
          <w:tcPr>
            <w:tcW w:w="86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4AC96" w14:textId="1F00ACB6" w:rsidR="00BC344D" w:rsidRPr="00396D5D" w:rsidRDefault="00BC344D" w:rsidP="006A0A4D">
            <w:pPr>
              <w:spacing w:after="120"/>
              <w:jc w:val="both"/>
              <w:rPr>
                <w:rFonts w:ascii="Calibri" w:hAnsi="Calibri" w:cs="Calibri"/>
                <w:sz w:val="24"/>
                <w:szCs w:val="24"/>
              </w:rPr>
            </w:pPr>
            <w:r>
              <w:rPr>
                <w:rFonts w:ascii="Calibri" w:hAnsi="Calibri" w:cs="Calibri"/>
                <w:sz w:val="24"/>
                <w:szCs w:val="24"/>
              </w:rPr>
              <w:t>Q</w:t>
            </w:r>
            <w:r w:rsidR="00C11A0D">
              <w:rPr>
                <w:rFonts w:ascii="Calibri" w:hAnsi="Calibri" w:cs="Calibri"/>
                <w:sz w:val="24"/>
                <w:szCs w:val="24"/>
              </w:rPr>
              <w:t>1</w:t>
            </w:r>
            <w:r>
              <w:rPr>
                <w:rFonts w:ascii="Calibri" w:hAnsi="Calibri" w:cs="Calibri"/>
                <w:sz w:val="24"/>
                <w:szCs w:val="24"/>
              </w:rPr>
              <w:t xml:space="preserve">. General Description and </w:t>
            </w:r>
            <w:r w:rsidR="00211B14">
              <w:rPr>
                <w:rFonts w:ascii="Calibri" w:hAnsi="Calibri" w:cs="Calibri"/>
                <w:sz w:val="24"/>
                <w:szCs w:val="24"/>
              </w:rPr>
              <w:t>project delivery</w:t>
            </w:r>
          </w:p>
        </w:tc>
      </w:tr>
      <w:tr w:rsidR="001C6B95" w:rsidRPr="00396D5D" w14:paraId="1CAF9692" w14:textId="77777777" w:rsidTr="001C6B95">
        <w:trPr>
          <w:trHeight w:val="485"/>
        </w:trPr>
        <w:tc>
          <w:tcPr>
            <w:tcW w:w="8674" w:type="dxa"/>
            <w:tcBorders>
              <w:top w:val="single" w:sz="4" w:space="0" w:color="auto"/>
              <w:left w:val="single" w:sz="4" w:space="0" w:color="auto"/>
              <w:bottom w:val="single" w:sz="4" w:space="0" w:color="auto"/>
              <w:right w:val="single" w:sz="4" w:space="0" w:color="auto"/>
            </w:tcBorders>
            <w:shd w:val="clear" w:color="auto" w:fill="FFFFFF" w:themeFill="background1"/>
          </w:tcPr>
          <w:p w14:paraId="6B259AC6" w14:textId="4E330C94" w:rsidR="001C6B95" w:rsidRDefault="00C11A0D" w:rsidP="006A0A4D">
            <w:pPr>
              <w:spacing w:after="120"/>
              <w:jc w:val="both"/>
              <w:rPr>
                <w:rFonts w:ascii="Calibri" w:hAnsi="Calibri" w:cs="Calibri"/>
                <w:sz w:val="24"/>
                <w:szCs w:val="24"/>
              </w:rPr>
            </w:pPr>
            <w:r>
              <w:rPr>
                <w:rFonts w:ascii="Calibri" w:hAnsi="Calibri" w:cs="Calibri"/>
                <w:sz w:val="24"/>
                <w:szCs w:val="24"/>
              </w:rPr>
              <w:t xml:space="preserve">Please provide details of the activity </w:t>
            </w:r>
            <w:r w:rsidR="00367BC2">
              <w:rPr>
                <w:rFonts w:ascii="Calibri" w:hAnsi="Calibri" w:cs="Calibri"/>
                <w:sz w:val="24"/>
                <w:szCs w:val="24"/>
              </w:rPr>
              <w:t xml:space="preserve">including </w:t>
            </w:r>
            <w:r w:rsidR="004B6FEE">
              <w:rPr>
                <w:rFonts w:ascii="Calibri" w:hAnsi="Calibri" w:cs="Calibri"/>
                <w:sz w:val="24"/>
                <w:szCs w:val="24"/>
              </w:rPr>
              <w:t xml:space="preserve">when, </w:t>
            </w:r>
            <w:r w:rsidR="00367BC2">
              <w:rPr>
                <w:rFonts w:ascii="Calibri" w:hAnsi="Calibri" w:cs="Calibri"/>
                <w:sz w:val="24"/>
                <w:szCs w:val="24"/>
              </w:rPr>
              <w:t xml:space="preserve">how and who it will be delivered by and if you will require materials </w:t>
            </w:r>
            <w:r w:rsidR="004B6FEE">
              <w:rPr>
                <w:rFonts w:ascii="Calibri" w:hAnsi="Calibri" w:cs="Calibri"/>
                <w:sz w:val="24"/>
                <w:szCs w:val="24"/>
              </w:rPr>
              <w:t>to assist with this delivery.</w:t>
            </w:r>
          </w:p>
        </w:tc>
      </w:tr>
      <w:tr w:rsidR="008676ED" w:rsidRPr="00396D5D" w14:paraId="3799864B" w14:textId="77777777" w:rsidTr="00BC344D">
        <w:trPr>
          <w:trHeight w:val="485"/>
        </w:trPr>
        <w:tc>
          <w:tcPr>
            <w:tcW w:w="86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BD98BE" w14:textId="6D45C2EF" w:rsidR="008676ED" w:rsidRPr="00396D5D" w:rsidRDefault="008676ED" w:rsidP="006A0A4D">
            <w:pPr>
              <w:spacing w:after="120"/>
              <w:jc w:val="both"/>
              <w:rPr>
                <w:rFonts w:ascii="Calibri" w:hAnsi="Calibri" w:cs="Calibri"/>
                <w:sz w:val="24"/>
                <w:szCs w:val="24"/>
              </w:rPr>
            </w:pPr>
            <w:r w:rsidRPr="00396D5D">
              <w:rPr>
                <w:rFonts w:ascii="Calibri" w:hAnsi="Calibri" w:cs="Calibri"/>
                <w:sz w:val="24"/>
                <w:szCs w:val="24"/>
              </w:rPr>
              <w:t>Q</w:t>
            </w:r>
            <w:r w:rsidR="00560770">
              <w:rPr>
                <w:rFonts w:ascii="Calibri" w:hAnsi="Calibri" w:cs="Calibri"/>
                <w:sz w:val="24"/>
                <w:szCs w:val="24"/>
              </w:rPr>
              <w:t>2</w:t>
            </w:r>
            <w:r w:rsidRPr="00396D5D">
              <w:rPr>
                <w:rFonts w:ascii="Calibri" w:hAnsi="Calibri" w:cs="Calibri"/>
                <w:sz w:val="24"/>
                <w:szCs w:val="24"/>
              </w:rPr>
              <w:t xml:space="preserve">. </w:t>
            </w:r>
            <w:r w:rsidR="001C6B95">
              <w:rPr>
                <w:rFonts w:ascii="Calibri" w:hAnsi="Calibri" w:cs="Calibri"/>
                <w:sz w:val="24"/>
                <w:szCs w:val="24"/>
              </w:rPr>
              <w:t>Impact your activity will have based on your outcomes</w:t>
            </w:r>
          </w:p>
        </w:tc>
      </w:tr>
      <w:tr w:rsidR="008676ED" w:rsidRPr="00396D5D" w14:paraId="7E03820F" w14:textId="77777777" w:rsidTr="00BC344D">
        <w:trPr>
          <w:trHeight w:val="485"/>
        </w:trPr>
        <w:tc>
          <w:tcPr>
            <w:tcW w:w="8674" w:type="dxa"/>
            <w:tcBorders>
              <w:top w:val="single" w:sz="4" w:space="0" w:color="auto"/>
              <w:left w:val="single" w:sz="4" w:space="0" w:color="auto"/>
              <w:bottom w:val="single" w:sz="4" w:space="0" w:color="auto"/>
              <w:right w:val="single" w:sz="4" w:space="0" w:color="auto"/>
            </w:tcBorders>
          </w:tcPr>
          <w:p w14:paraId="17C1B9D9" w14:textId="77777777" w:rsidR="008676ED" w:rsidRPr="00396D5D" w:rsidRDefault="008676ED" w:rsidP="006A0A4D">
            <w:pPr>
              <w:spacing w:after="120"/>
              <w:jc w:val="both"/>
              <w:rPr>
                <w:rFonts w:ascii="Calibri" w:hAnsi="Calibri" w:cs="Calibri"/>
                <w:sz w:val="24"/>
                <w:szCs w:val="24"/>
              </w:rPr>
            </w:pPr>
            <w:r w:rsidRPr="00396D5D">
              <w:rPr>
                <w:rFonts w:ascii="Calibri" w:hAnsi="Calibri" w:cs="Calibri"/>
                <w:sz w:val="24"/>
                <w:szCs w:val="24"/>
              </w:rPr>
              <w:t xml:space="preserve">Please tell us how the project will make a difference to your museum. You should provide a clear rationale for the project and how it will impact on the museum. This section is an opportunity to establish the need for the project and provide targets and outcomes. Projects which provide strong supporting evidence and good base line information will be assessed favourably. </w:t>
            </w:r>
          </w:p>
        </w:tc>
      </w:tr>
      <w:tr w:rsidR="008676ED" w:rsidRPr="00396D5D" w14:paraId="395A46B1" w14:textId="77777777" w:rsidTr="00BC344D">
        <w:tc>
          <w:tcPr>
            <w:tcW w:w="86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A17D8C" w14:textId="3FE415EF" w:rsidR="008676ED" w:rsidRPr="00396D5D" w:rsidRDefault="008676ED" w:rsidP="006A0A4D">
            <w:pPr>
              <w:spacing w:after="120"/>
              <w:jc w:val="both"/>
              <w:rPr>
                <w:rFonts w:ascii="Calibri" w:hAnsi="Calibri" w:cs="Calibri"/>
                <w:sz w:val="24"/>
                <w:szCs w:val="24"/>
              </w:rPr>
            </w:pPr>
            <w:r w:rsidRPr="00396D5D">
              <w:rPr>
                <w:rFonts w:ascii="Calibri" w:hAnsi="Calibri" w:cs="Calibri"/>
                <w:sz w:val="24"/>
                <w:szCs w:val="24"/>
              </w:rPr>
              <w:t>Q</w:t>
            </w:r>
            <w:r w:rsidR="00560770">
              <w:rPr>
                <w:rFonts w:ascii="Calibri" w:hAnsi="Calibri" w:cs="Calibri"/>
                <w:sz w:val="24"/>
                <w:szCs w:val="24"/>
              </w:rPr>
              <w:t>3</w:t>
            </w:r>
            <w:r w:rsidRPr="00396D5D">
              <w:rPr>
                <w:rFonts w:ascii="Calibri" w:hAnsi="Calibri" w:cs="Calibri"/>
                <w:sz w:val="24"/>
                <w:szCs w:val="24"/>
              </w:rPr>
              <w:t xml:space="preserve">. </w:t>
            </w:r>
            <w:r w:rsidR="00097121" w:rsidRPr="00F14A2A">
              <w:rPr>
                <w:rFonts w:ascii="Calibri Light" w:hAnsi="Calibri Light" w:cs="Calibri Light"/>
                <w:sz w:val="24"/>
                <w:szCs w:val="24"/>
              </w:rPr>
              <w:t xml:space="preserve">Please outline how your project meets the priorities of the </w:t>
            </w:r>
            <w:r w:rsidR="001C6B95" w:rsidRPr="00F14A2A">
              <w:rPr>
                <w:rFonts w:ascii="Calibri Light" w:hAnsi="Calibri Light" w:cs="Calibri Light"/>
                <w:sz w:val="24"/>
                <w:szCs w:val="24"/>
              </w:rPr>
              <w:t xml:space="preserve">Playful Museum Festival </w:t>
            </w:r>
            <w:r w:rsidR="00F14A2A" w:rsidRPr="00F14A2A">
              <w:rPr>
                <w:rFonts w:ascii="Calibri Light" w:hAnsi="Calibri Light" w:cs="Calibri Light"/>
                <w:sz w:val="24"/>
                <w:szCs w:val="24"/>
              </w:rPr>
              <w:t>S</w:t>
            </w:r>
            <w:r w:rsidR="00097121" w:rsidRPr="00F14A2A">
              <w:rPr>
                <w:rFonts w:ascii="Calibri Light" w:hAnsi="Calibri Light" w:cs="Calibri Light"/>
                <w:sz w:val="24"/>
                <w:szCs w:val="24"/>
              </w:rPr>
              <w:t>cheme</w:t>
            </w:r>
            <w:r w:rsidR="00097121" w:rsidRPr="00F14A2A">
              <w:rPr>
                <w:rFonts w:ascii="Calibri" w:hAnsi="Calibri" w:cs="Calibri"/>
                <w:sz w:val="24"/>
                <w:szCs w:val="24"/>
              </w:rPr>
              <w:t xml:space="preserve"> </w:t>
            </w:r>
          </w:p>
        </w:tc>
      </w:tr>
      <w:tr w:rsidR="008676ED" w:rsidRPr="00396D5D" w14:paraId="1B3A88DD" w14:textId="77777777" w:rsidTr="00BC344D">
        <w:tc>
          <w:tcPr>
            <w:tcW w:w="8674" w:type="dxa"/>
            <w:tcBorders>
              <w:top w:val="single" w:sz="4" w:space="0" w:color="auto"/>
              <w:left w:val="single" w:sz="4" w:space="0" w:color="auto"/>
              <w:bottom w:val="single" w:sz="4" w:space="0" w:color="auto"/>
              <w:right w:val="single" w:sz="4" w:space="0" w:color="auto"/>
            </w:tcBorders>
          </w:tcPr>
          <w:p w14:paraId="2F8D6C53" w14:textId="47A18ED3" w:rsidR="00F14A2A" w:rsidRPr="00B52AA6" w:rsidRDefault="008676ED" w:rsidP="006A0A4D">
            <w:pPr>
              <w:spacing w:after="120"/>
              <w:jc w:val="both"/>
              <w:rPr>
                <w:rFonts w:ascii="Calibri" w:hAnsi="Calibri" w:cs="Calibri"/>
                <w:sz w:val="24"/>
                <w:szCs w:val="24"/>
              </w:rPr>
            </w:pPr>
            <w:r w:rsidRPr="00396D5D">
              <w:rPr>
                <w:rFonts w:ascii="Calibri" w:hAnsi="Calibri" w:cs="Calibri"/>
                <w:sz w:val="24"/>
                <w:szCs w:val="24"/>
              </w:rPr>
              <w:t>Please describe how you</w:t>
            </w:r>
            <w:r w:rsidR="009C759B">
              <w:rPr>
                <w:rFonts w:ascii="Calibri" w:hAnsi="Calibri" w:cs="Calibri"/>
                <w:sz w:val="24"/>
                <w:szCs w:val="24"/>
              </w:rPr>
              <w:t>r</w:t>
            </w:r>
            <w:r w:rsidRPr="00396D5D">
              <w:rPr>
                <w:rFonts w:ascii="Calibri" w:hAnsi="Calibri" w:cs="Calibri"/>
                <w:sz w:val="24"/>
                <w:szCs w:val="24"/>
              </w:rPr>
              <w:t xml:space="preserve"> project will meet the priorities </w:t>
            </w:r>
            <w:r w:rsidR="009C759B">
              <w:rPr>
                <w:rFonts w:ascii="Calibri" w:hAnsi="Calibri" w:cs="Calibri"/>
                <w:sz w:val="24"/>
                <w:szCs w:val="24"/>
              </w:rPr>
              <w:t>of the</w:t>
            </w:r>
            <w:r w:rsidR="009C759B" w:rsidRPr="00396D5D">
              <w:rPr>
                <w:rFonts w:ascii="Calibri" w:hAnsi="Calibri" w:cs="Calibri"/>
                <w:sz w:val="24"/>
                <w:szCs w:val="24"/>
              </w:rPr>
              <w:t xml:space="preserve"> </w:t>
            </w:r>
            <w:r w:rsidR="00F14A2A">
              <w:rPr>
                <w:rFonts w:ascii="Calibri" w:hAnsi="Calibri" w:cs="Calibri"/>
                <w:sz w:val="24"/>
                <w:szCs w:val="24"/>
              </w:rPr>
              <w:t>Playful Museum Festival</w:t>
            </w:r>
            <w:r w:rsidR="00097121">
              <w:rPr>
                <w:rFonts w:ascii="Calibri" w:hAnsi="Calibri" w:cs="Calibri"/>
                <w:sz w:val="24"/>
                <w:szCs w:val="24"/>
              </w:rPr>
              <w:t xml:space="preserve"> Grants Programme</w:t>
            </w:r>
            <w:r w:rsidR="009C759B">
              <w:rPr>
                <w:rFonts w:ascii="Calibri" w:hAnsi="Calibri" w:cs="Calibri"/>
                <w:sz w:val="24"/>
                <w:szCs w:val="24"/>
              </w:rPr>
              <w:t xml:space="preserve"> </w:t>
            </w:r>
          </w:p>
          <w:p w14:paraId="6E087798" w14:textId="77777777" w:rsidR="00F14A2A" w:rsidRPr="003D162E" w:rsidRDefault="00F14A2A" w:rsidP="006A0A4D">
            <w:pPr>
              <w:numPr>
                <w:ilvl w:val="0"/>
                <w:numId w:val="13"/>
              </w:numPr>
              <w:spacing w:after="120"/>
              <w:ind w:right="-9"/>
              <w:contextualSpacing/>
              <w:jc w:val="both"/>
              <w:rPr>
                <w:rFonts w:ascii="Calibri" w:hAnsi="Calibri" w:cs="Calibri"/>
                <w:sz w:val="24"/>
                <w:szCs w:val="24"/>
              </w:rPr>
            </w:pPr>
            <w:r w:rsidRPr="003D162E">
              <w:rPr>
                <w:rFonts w:ascii="Calibri" w:hAnsi="Calibri" w:cs="Calibri"/>
                <w:sz w:val="24"/>
                <w:szCs w:val="24"/>
              </w:rPr>
              <w:t xml:space="preserve">The activity is specifically targeted to meet the developmental needs of babies, </w:t>
            </w:r>
          </w:p>
          <w:p w14:paraId="55E0EDD1" w14:textId="77777777" w:rsidR="00F14A2A" w:rsidRDefault="00F14A2A" w:rsidP="006A0A4D">
            <w:pPr>
              <w:spacing w:after="120"/>
              <w:ind w:left="720" w:right="-9"/>
              <w:contextualSpacing/>
              <w:jc w:val="both"/>
              <w:rPr>
                <w:rFonts w:ascii="Calibri" w:hAnsi="Calibri" w:cs="Calibri"/>
                <w:sz w:val="24"/>
                <w:szCs w:val="24"/>
              </w:rPr>
            </w:pPr>
            <w:r w:rsidRPr="003D162E">
              <w:rPr>
                <w:rFonts w:ascii="Calibri" w:hAnsi="Calibri" w:cs="Calibri"/>
                <w:sz w:val="24"/>
                <w:szCs w:val="24"/>
              </w:rPr>
              <w:lastRenderedPageBreak/>
              <w:t>toddlers or pre-schoolers under the age of 5.</w:t>
            </w:r>
          </w:p>
          <w:p w14:paraId="7B7D9142" w14:textId="5702DB18" w:rsidR="008676ED" w:rsidRPr="00F14A2A" w:rsidRDefault="00F14A2A" w:rsidP="006A0A4D">
            <w:pPr>
              <w:pStyle w:val="ListParagraph"/>
              <w:numPr>
                <w:ilvl w:val="0"/>
                <w:numId w:val="13"/>
              </w:numPr>
              <w:spacing w:after="120"/>
              <w:ind w:right="-9"/>
              <w:jc w:val="both"/>
              <w:rPr>
                <w:rFonts w:ascii="Calibri" w:hAnsi="Calibri" w:cs="Calibri"/>
                <w:sz w:val="24"/>
                <w:szCs w:val="24"/>
              </w:rPr>
            </w:pPr>
            <w:r>
              <w:rPr>
                <w:rFonts w:ascii="Calibri" w:hAnsi="Calibri" w:cs="Calibri"/>
                <w:sz w:val="24"/>
                <w:szCs w:val="24"/>
              </w:rPr>
              <w:t>The activity is designed to create a long-term impact for both the attendees and the museum.</w:t>
            </w:r>
          </w:p>
        </w:tc>
      </w:tr>
      <w:tr w:rsidR="008676ED" w:rsidRPr="00066161" w14:paraId="5AC99620" w14:textId="77777777" w:rsidTr="00BC344D">
        <w:tc>
          <w:tcPr>
            <w:tcW w:w="86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A151BD" w14:textId="6EEA5BD0" w:rsidR="008676ED" w:rsidRPr="00066161" w:rsidRDefault="008676ED" w:rsidP="006A0A4D">
            <w:pPr>
              <w:spacing w:after="120"/>
              <w:jc w:val="both"/>
              <w:rPr>
                <w:rFonts w:ascii="Calibri" w:hAnsi="Calibri" w:cs="Calibri"/>
                <w:sz w:val="24"/>
                <w:szCs w:val="24"/>
              </w:rPr>
            </w:pPr>
            <w:r w:rsidRPr="00066161">
              <w:rPr>
                <w:rFonts w:ascii="Calibri" w:hAnsi="Calibri" w:cs="Calibri"/>
                <w:sz w:val="24"/>
                <w:szCs w:val="24"/>
              </w:rPr>
              <w:lastRenderedPageBreak/>
              <w:t>Q</w:t>
            </w:r>
            <w:r w:rsidR="00560770">
              <w:rPr>
                <w:rFonts w:ascii="Calibri" w:hAnsi="Calibri" w:cs="Calibri"/>
                <w:sz w:val="24"/>
                <w:szCs w:val="24"/>
              </w:rPr>
              <w:t>4</w:t>
            </w:r>
            <w:r w:rsidRPr="00066161">
              <w:rPr>
                <w:rFonts w:ascii="Calibri" w:hAnsi="Calibri" w:cs="Calibri"/>
                <w:sz w:val="24"/>
                <w:szCs w:val="24"/>
              </w:rPr>
              <w:t xml:space="preserve">. </w:t>
            </w:r>
            <w:r w:rsidR="00487C4D">
              <w:rPr>
                <w:rFonts w:ascii="Calibri" w:hAnsi="Calibri" w:cs="Calibri"/>
                <w:sz w:val="24"/>
                <w:szCs w:val="24"/>
              </w:rPr>
              <w:t>Evaluation of development and delivery of the project</w:t>
            </w:r>
          </w:p>
        </w:tc>
      </w:tr>
      <w:tr w:rsidR="008676ED" w:rsidRPr="00066161" w14:paraId="21675B99" w14:textId="77777777" w:rsidTr="00BC344D">
        <w:tc>
          <w:tcPr>
            <w:tcW w:w="8674" w:type="dxa"/>
            <w:tcBorders>
              <w:top w:val="single" w:sz="4" w:space="0" w:color="auto"/>
              <w:left w:val="single" w:sz="4" w:space="0" w:color="auto"/>
              <w:bottom w:val="single" w:sz="4" w:space="0" w:color="auto"/>
              <w:right w:val="single" w:sz="4" w:space="0" w:color="auto"/>
            </w:tcBorders>
          </w:tcPr>
          <w:p w14:paraId="0C1F21FB" w14:textId="365A93EA" w:rsidR="008676ED" w:rsidRPr="00301AB0" w:rsidRDefault="00301AB0" w:rsidP="006A0A4D">
            <w:pPr>
              <w:spacing w:after="120"/>
              <w:jc w:val="both"/>
              <w:rPr>
                <w:rFonts w:ascii="Calibri" w:hAnsi="Calibri" w:cs="Calibri"/>
                <w:sz w:val="24"/>
                <w:szCs w:val="24"/>
              </w:rPr>
            </w:pPr>
            <w:r w:rsidRPr="00301AB0">
              <w:rPr>
                <w:rFonts w:ascii="Calibri" w:hAnsi="Calibri" w:cs="Calibri"/>
                <w:sz w:val="24"/>
                <w:szCs w:val="24"/>
              </w:rPr>
              <w:t>This section should outline the proposed increase in engagement, detail your target audiences and outline any desired learning outcomes from activities. You should consider how you will evaluate the success of your project with your audiences.</w:t>
            </w:r>
          </w:p>
        </w:tc>
      </w:tr>
    </w:tbl>
    <w:p w14:paraId="1E2198CD" w14:textId="77777777" w:rsidR="001D7C42" w:rsidRPr="005A3419" w:rsidRDefault="001D7C42" w:rsidP="006A0A4D">
      <w:pPr>
        <w:spacing w:after="120"/>
        <w:jc w:val="both"/>
        <w:rPr>
          <w:rFonts w:ascii="Calibri" w:hAnsi="Calibri" w:cs="Calibri"/>
          <w:sz w:val="24"/>
          <w:szCs w:val="24"/>
        </w:rPr>
      </w:pPr>
    </w:p>
    <w:p w14:paraId="642D6262" w14:textId="77777777" w:rsidR="001D7C42" w:rsidRPr="00695FCD" w:rsidRDefault="001F07E5" w:rsidP="006A0A4D">
      <w:pPr>
        <w:spacing w:after="120"/>
        <w:jc w:val="both"/>
        <w:rPr>
          <w:rFonts w:ascii="Calibri" w:hAnsi="Calibri" w:cs="Calibri"/>
          <w:b/>
          <w:bCs/>
          <w:color w:val="A83D72"/>
          <w:sz w:val="28"/>
          <w:szCs w:val="28"/>
        </w:rPr>
      </w:pPr>
      <w:r w:rsidRPr="00695FCD">
        <w:rPr>
          <w:rFonts w:ascii="Calibri" w:hAnsi="Calibri" w:cs="Calibri"/>
          <w:b/>
          <w:bCs/>
          <w:color w:val="A83D72"/>
          <w:sz w:val="28"/>
          <w:szCs w:val="28"/>
        </w:rPr>
        <w:t>Conditions of Funding</w:t>
      </w:r>
    </w:p>
    <w:p w14:paraId="3DD68E47" w14:textId="28912B0D" w:rsidR="00CE12DF" w:rsidRPr="001C7FCB" w:rsidRDefault="001F07E5" w:rsidP="006A0A4D">
      <w:pPr>
        <w:pStyle w:val="ListParagraph"/>
        <w:numPr>
          <w:ilvl w:val="0"/>
          <w:numId w:val="11"/>
        </w:numPr>
        <w:spacing w:after="120"/>
        <w:jc w:val="both"/>
        <w:rPr>
          <w:rFonts w:ascii="Calibri" w:hAnsi="Calibri" w:cs="Calibri"/>
          <w:b/>
          <w:bCs/>
          <w:sz w:val="24"/>
          <w:szCs w:val="24"/>
        </w:rPr>
      </w:pPr>
      <w:r w:rsidRPr="001C7FCB">
        <w:rPr>
          <w:rFonts w:ascii="Calibri" w:hAnsi="Calibri" w:cs="Calibri"/>
          <w:sz w:val="24"/>
          <w:szCs w:val="24"/>
        </w:rPr>
        <w:t>NIMC</w:t>
      </w:r>
      <w:r w:rsidR="00CE12DF" w:rsidRPr="001C7FCB">
        <w:rPr>
          <w:rFonts w:ascii="Calibri" w:hAnsi="Calibri" w:cs="Calibri"/>
          <w:sz w:val="24"/>
          <w:szCs w:val="24"/>
        </w:rPr>
        <w:t xml:space="preserve"> will not pay VAT on any expenditure incurred by VAT registered organisations with the ability to reclaim VAT costs.</w:t>
      </w:r>
    </w:p>
    <w:p w14:paraId="6B1D1ECB" w14:textId="4D174BF3" w:rsidR="00CE12DF" w:rsidRDefault="00CE12DF" w:rsidP="006A0A4D">
      <w:pPr>
        <w:pStyle w:val="ListParagraph"/>
        <w:numPr>
          <w:ilvl w:val="0"/>
          <w:numId w:val="11"/>
        </w:numPr>
        <w:spacing w:after="120"/>
        <w:jc w:val="both"/>
        <w:rPr>
          <w:rFonts w:ascii="Calibri" w:hAnsi="Calibri" w:cs="Calibri"/>
          <w:sz w:val="24"/>
          <w:szCs w:val="24"/>
        </w:rPr>
      </w:pPr>
      <w:r w:rsidRPr="001C7FCB">
        <w:rPr>
          <w:rFonts w:ascii="Calibri" w:hAnsi="Calibri" w:cs="Calibri"/>
          <w:sz w:val="24"/>
          <w:szCs w:val="24"/>
        </w:rPr>
        <w:t xml:space="preserve">Remember that the grant will be paid retrospectively on production of </w:t>
      </w:r>
      <w:r w:rsidR="00BB66E4">
        <w:rPr>
          <w:rFonts w:ascii="Calibri" w:hAnsi="Calibri" w:cs="Calibri"/>
          <w:sz w:val="24"/>
          <w:szCs w:val="24"/>
        </w:rPr>
        <w:t xml:space="preserve">a project completion form and </w:t>
      </w:r>
      <w:r w:rsidRPr="001C7FCB">
        <w:rPr>
          <w:rFonts w:ascii="Calibri" w:hAnsi="Calibri" w:cs="Calibri"/>
          <w:sz w:val="24"/>
          <w:szCs w:val="24"/>
        </w:rPr>
        <w:t>invoices/receipts.</w:t>
      </w:r>
    </w:p>
    <w:p w14:paraId="625F9700" w14:textId="77777777" w:rsidR="009F5C0D" w:rsidRDefault="00CE12DF" w:rsidP="006A0A4D">
      <w:pPr>
        <w:pStyle w:val="ListParagraph"/>
        <w:numPr>
          <w:ilvl w:val="0"/>
          <w:numId w:val="11"/>
        </w:numPr>
        <w:spacing w:after="120"/>
        <w:jc w:val="both"/>
        <w:rPr>
          <w:rFonts w:ascii="Calibri" w:hAnsi="Calibri" w:cs="Calibri"/>
          <w:sz w:val="24"/>
          <w:szCs w:val="24"/>
        </w:rPr>
      </w:pPr>
      <w:r w:rsidRPr="001C7FCB">
        <w:rPr>
          <w:rFonts w:ascii="Calibri" w:hAnsi="Calibri" w:cs="Calibri"/>
          <w:sz w:val="24"/>
          <w:szCs w:val="24"/>
        </w:rPr>
        <w:t>Once awarded, grants cannot be increased.</w:t>
      </w:r>
    </w:p>
    <w:p w14:paraId="193F03EE" w14:textId="77777777" w:rsidR="008109A5" w:rsidRDefault="009177EF" w:rsidP="006A0A4D">
      <w:pPr>
        <w:pStyle w:val="ListParagraph"/>
        <w:numPr>
          <w:ilvl w:val="0"/>
          <w:numId w:val="11"/>
        </w:numPr>
        <w:spacing w:after="120"/>
        <w:jc w:val="both"/>
        <w:rPr>
          <w:rFonts w:ascii="Calibri" w:hAnsi="Calibri" w:cs="Calibri"/>
          <w:sz w:val="24"/>
          <w:szCs w:val="24"/>
        </w:rPr>
      </w:pPr>
      <w:r w:rsidRPr="009F5C0D">
        <w:rPr>
          <w:rFonts w:ascii="Calibri" w:hAnsi="Calibri" w:cs="Calibri"/>
          <w:sz w:val="24"/>
          <w:szCs w:val="24"/>
        </w:rPr>
        <w:t xml:space="preserve">Applicants must be </w:t>
      </w:r>
      <w:proofErr w:type="gramStart"/>
      <w:r w:rsidRPr="009F5C0D">
        <w:rPr>
          <w:rFonts w:ascii="Calibri" w:hAnsi="Calibri" w:cs="Calibri"/>
          <w:sz w:val="24"/>
          <w:szCs w:val="24"/>
        </w:rPr>
        <w:t>in a position</w:t>
      </w:r>
      <w:proofErr w:type="gramEnd"/>
      <w:r w:rsidRPr="009F5C0D">
        <w:rPr>
          <w:rFonts w:ascii="Calibri" w:hAnsi="Calibri" w:cs="Calibri"/>
          <w:sz w:val="24"/>
          <w:szCs w:val="24"/>
        </w:rPr>
        <w:t xml:space="preserve"> to comply with any conditions attached to the grant that may be included in the Letter of Offer.  </w:t>
      </w:r>
      <w:r w:rsidR="001C7FCB" w:rsidRPr="009F5C0D">
        <w:rPr>
          <w:rFonts w:ascii="Calibri" w:hAnsi="Calibri" w:cs="Calibri"/>
          <w:sz w:val="24"/>
          <w:szCs w:val="24"/>
        </w:rPr>
        <w:t>NIMC</w:t>
      </w:r>
      <w:r w:rsidRPr="009F5C0D">
        <w:rPr>
          <w:rFonts w:ascii="Calibri" w:hAnsi="Calibri" w:cs="Calibri"/>
          <w:sz w:val="24"/>
          <w:szCs w:val="24"/>
        </w:rPr>
        <w:t xml:space="preserve"> must be notified immediately if the applicant encounters any problems in complying with the conditions.</w:t>
      </w:r>
    </w:p>
    <w:p w14:paraId="3F921C6B" w14:textId="48334442" w:rsidR="00B87C9B" w:rsidRDefault="009177EF" w:rsidP="006A0A4D">
      <w:pPr>
        <w:pStyle w:val="ListParagraph"/>
        <w:numPr>
          <w:ilvl w:val="0"/>
          <w:numId w:val="11"/>
        </w:numPr>
        <w:spacing w:after="120"/>
        <w:jc w:val="both"/>
        <w:rPr>
          <w:rFonts w:ascii="Calibri" w:hAnsi="Calibri" w:cs="Calibri"/>
          <w:sz w:val="24"/>
          <w:szCs w:val="24"/>
        </w:rPr>
      </w:pPr>
      <w:r w:rsidRPr="008109A5">
        <w:rPr>
          <w:rFonts w:ascii="Calibri" w:hAnsi="Calibri" w:cs="Calibri"/>
          <w:sz w:val="24"/>
          <w:szCs w:val="24"/>
        </w:rPr>
        <w:t xml:space="preserve">Applicants must be </w:t>
      </w:r>
      <w:proofErr w:type="gramStart"/>
      <w:r w:rsidRPr="008109A5">
        <w:rPr>
          <w:rFonts w:ascii="Calibri" w:hAnsi="Calibri" w:cs="Calibri"/>
          <w:sz w:val="24"/>
          <w:szCs w:val="24"/>
        </w:rPr>
        <w:t>in a position</w:t>
      </w:r>
      <w:proofErr w:type="gramEnd"/>
      <w:r w:rsidRPr="008109A5">
        <w:rPr>
          <w:rFonts w:ascii="Calibri" w:hAnsi="Calibri" w:cs="Calibri"/>
          <w:sz w:val="24"/>
          <w:szCs w:val="24"/>
        </w:rPr>
        <w:t xml:space="preserve"> to deliver the project within the agreed timescales.  </w:t>
      </w:r>
      <w:r w:rsidR="009236AA">
        <w:rPr>
          <w:rFonts w:ascii="Calibri" w:hAnsi="Calibri" w:cs="Calibri"/>
          <w:sz w:val="24"/>
          <w:szCs w:val="24"/>
        </w:rPr>
        <w:t>NIMC</w:t>
      </w:r>
      <w:r w:rsidRPr="008109A5">
        <w:rPr>
          <w:rFonts w:ascii="Calibri" w:hAnsi="Calibri" w:cs="Calibri"/>
          <w:sz w:val="24"/>
          <w:szCs w:val="24"/>
        </w:rPr>
        <w:t xml:space="preserve"> must be notified immediately of any delay or anticipated delay. Should </w:t>
      </w:r>
      <w:r w:rsidR="009236AA">
        <w:rPr>
          <w:rFonts w:ascii="Calibri" w:hAnsi="Calibri" w:cs="Calibri"/>
          <w:sz w:val="24"/>
          <w:szCs w:val="24"/>
        </w:rPr>
        <w:t>NIMC</w:t>
      </w:r>
      <w:r w:rsidRPr="008109A5">
        <w:rPr>
          <w:rFonts w:ascii="Calibri" w:hAnsi="Calibri" w:cs="Calibri"/>
          <w:sz w:val="24"/>
          <w:szCs w:val="24"/>
        </w:rPr>
        <w:t xml:space="preserve"> consider any delay to be unacceptable, the grant may </w:t>
      </w:r>
      <w:proofErr w:type="gramStart"/>
      <w:r w:rsidRPr="008109A5">
        <w:rPr>
          <w:rFonts w:ascii="Calibri" w:hAnsi="Calibri" w:cs="Calibri"/>
          <w:sz w:val="24"/>
          <w:szCs w:val="24"/>
        </w:rPr>
        <w:t>lapse</w:t>
      </w:r>
      <w:proofErr w:type="gramEnd"/>
      <w:r w:rsidRPr="008109A5">
        <w:rPr>
          <w:rFonts w:ascii="Calibri" w:hAnsi="Calibri" w:cs="Calibri"/>
          <w:sz w:val="24"/>
          <w:szCs w:val="24"/>
        </w:rPr>
        <w:t xml:space="preserve"> and any payments made may be recovered in whole or in part.</w:t>
      </w:r>
    </w:p>
    <w:p w14:paraId="4F71AB60" w14:textId="77777777" w:rsidR="00B87C9B" w:rsidRDefault="009177EF" w:rsidP="006A0A4D">
      <w:pPr>
        <w:pStyle w:val="ListParagraph"/>
        <w:numPr>
          <w:ilvl w:val="0"/>
          <w:numId w:val="11"/>
        </w:numPr>
        <w:spacing w:after="120"/>
        <w:jc w:val="both"/>
        <w:rPr>
          <w:rFonts w:ascii="Calibri" w:hAnsi="Calibri" w:cs="Calibri"/>
          <w:sz w:val="24"/>
          <w:szCs w:val="24"/>
        </w:rPr>
      </w:pPr>
      <w:r w:rsidRPr="00B87C9B">
        <w:rPr>
          <w:rFonts w:ascii="Calibri" w:hAnsi="Calibri" w:cs="Calibri"/>
          <w:sz w:val="24"/>
          <w:szCs w:val="24"/>
        </w:rPr>
        <w:t>Applicants must comply with the expenditure, receipting, evaluation and monitoring conditions stated in the contract for funding.</w:t>
      </w:r>
    </w:p>
    <w:p w14:paraId="415E6274" w14:textId="3DD552AE" w:rsidR="009177EF" w:rsidRDefault="009177EF" w:rsidP="006A0A4D">
      <w:pPr>
        <w:pStyle w:val="ListParagraph"/>
        <w:numPr>
          <w:ilvl w:val="0"/>
          <w:numId w:val="11"/>
        </w:numPr>
        <w:spacing w:after="120"/>
        <w:jc w:val="both"/>
        <w:rPr>
          <w:rFonts w:ascii="Calibri" w:hAnsi="Calibri" w:cs="Calibri"/>
          <w:sz w:val="24"/>
          <w:szCs w:val="24"/>
        </w:rPr>
      </w:pPr>
      <w:r w:rsidRPr="00B87C9B">
        <w:rPr>
          <w:rFonts w:ascii="Calibri" w:hAnsi="Calibri" w:cs="Calibri"/>
          <w:sz w:val="24"/>
          <w:szCs w:val="24"/>
        </w:rPr>
        <w:t xml:space="preserve">Any person authorised by </w:t>
      </w:r>
      <w:r w:rsidR="00BE6CAD">
        <w:rPr>
          <w:rFonts w:ascii="Calibri" w:hAnsi="Calibri" w:cs="Calibri"/>
          <w:sz w:val="24"/>
          <w:szCs w:val="24"/>
        </w:rPr>
        <w:t>NIMC</w:t>
      </w:r>
      <w:r w:rsidRPr="00B87C9B">
        <w:rPr>
          <w:rFonts w:ascii="Calibri" w:hAnsi="Calibri" w:cs="Calibri"/>
          <w:sz w:val="24"/>
          <w:szCs w:val="24"/>
        </w:rPr>
        <w:t xml:space="preserve"> including </w:t>
      </w:r>
      <w:r w:rsidR="00BE6CAD">
        <w:rPr>
          <w:rFonts w:ascii="Calibri" w:hAnsi="Calibri" w:cs="Calibri"/>
          <w:sz w:val="24"/>
          <w:szCs w:val="24"/>
        </w:rPr>
        <w:t xml:space="preserve">the </w:t>
      </w:r>
      <w:r w:rsidRPr="00B87C9B">
        <w:rPr>
          <w:rFonts w:ascii="Calibri" w:hAnsi="Calibri" w:cs="Calibri"/>
          <w:sz w:val="24"/>
          <w:szCs w:val="24"/>
        </w:rPr>
        <w:t>D</w:t>
      </w:r>
      <w:r w:rsidR="00BE6CAD">
        <w:rPr>
          <w:rFonts w:ascii="Calibri" w:hAnsi="Calibri" w:cs="Calibri"/>
          <w:sz w:val="24"/>
          <w:szCs w:val="24"/>
        </w:rPr>
        <w:t xml:space="preserve">epartment </w:t>
      </w:r>
      <w:r w:rsidRPr="00B87C9B">
        <w:rPr>
          <w:rFonts w:ascii="Calibri" w:hAnsi="Calibri" w:cs="Calibri"/>
          <w:sz w:val="24"/>
          <w:szCs w:val="24"/>
        </w:rPr>
        <w:t>f</w:t>
      </w:r>
      <w:r w:rsidR="00BE6CAD">
        <w:rPr>
          <w:rFonts w:ascii="Calibri" w:hAnsi="Calibri" w:cs="Calibri"/>
          <w:sz w:val="24"/>
          <w:szCs w:val="24"/>
        </w:rPr>
        <w:t xml:space="preserve">or </w:t>
      </w:r>
      <w:r w:rsidRPr="00B87C9B">
        <w:rPr>
          <w:rFonts w:ascii="Calibri" w:hAnsi="Calibri" w:cs="Calibri"/>
          <w:sz w:val="24"/>
          <w:szCs w:val="24"/>
        </w:rPr>
        <w:t>C</w:t>
      </w:r>
      <w:r w:rsidR="00BE6CAD">
        <w:rPr>
          <w:rFonts w:ascii="Calibri" w:hAnsi="Calibri" w:cs="Calibri"/>
          <w:sz w:val="24"/>
          <w:szCs w:val="24"/>
        </w:rPr>
        <w:t>ommunit</w:t>
      </w:r>
      <w:r w:rsidR="00796446">
        <w:rPr>
          <w:rFonts w:ascii="Calibri" w:hAnsi="Calibri" w:cs="Calibri"/>
          <w:sz w:val="24"/>
          <w:szCs w:val="24"/>
        </w:rPr>
        <w:t>y</w:t>
      </w:r>
      <w:r w:rsidRPr="00B87C9B">
        <w:rPr>
          <w:rFonts w:ascii="Calibri" w:hAnsi="Calibri" w:cs="Calibri"/>
          <w:sz w:val="24"/>
          <w:szCs w:val="24"/>
        </w:rPr>
        <w:t xml:space="preserve">’s Internal Audit Unit and the Northern Ireland Audit Office shall have rights of access to asset and accounting records in respect of any assistance provided. </w:t>
      </w:r>
    </w:p>
    <w:p w14:paraId="54967C4E" w14:textId="669D42F2" w:rsidR="00E87DF1" w:rsidRPr="00B87C9B" w:rsidRDefault="00E87DF1" w:rsidP="006A0A4D">
      <w:pPr>
        <w:pStyle w:val="ListParagraph"/>
        <w:numPr>
          <w:ilvl w:val="0"/>
          <w:numId w:val="11"/>
        </w:numPr>
        <w:spacing w:after="120"/>
        <w:jc w:val="both"/>
        <w:rPr>
          <w:rFonts w:ascii="Calibri" w:hAnsi="Calibri" w:cs="Calibri"/>
          <w:sz w:val="24"/>
          <w:szCs w:val="24"/>
        </w:rPr>
      </w:pPr>
      <w:r>
        <w:rPr>
          <w:rFonts w:ascii="Calibri" w:hAnsi="Calibri" w:cs="Calibri"/>
          <w:sz w:val="24"/>
          <w:szCs w:val="24"/>
        </w:rPr>
        <w:t xml:space="preserve">A Project Evaluation Form must be submitted </w:t>
      </w:r>
      <w:r w:rsidR="00C74392">
        <w:rPr>
          <w:rFonts w:ascii="Calibri" w:hAnsi="Calibri" w:cs="Calibri"/>
          <w:sz w:val="24"/>
          <w:szCs w:val="24"/>
        </w:rPr>
        <w:t>3 months after project completion.</w:t>
      </w:r>
    </w:p>
    <w:p w14:paraId="109B98E9" w14:textId="05788887" w:rsidR="009177EF" w:rsidRPr="005A3419" w:rsidRDefault="009177EF" w:rsidP="006A0A4D">
      <w:pPr>
        <w:spacing w:after="120"/>
        <w:jc w:val="both"/>
        <w:rPr>
          <w:rFonts w:ascii="Calibri" w:hAnsi="Calibri" w:cs="Calibri"/>
          <w:sz w:val="24"/>
          <w:szCs w:val="24"/>
        </w:rPr>
      </w:pPr>
    </w:p>
    <w:p w14:paraId="017DB227" w14:textId="77777777" w:rsidR="00AB79E2" w:rsidRPr="00695FCD" w:rsidRDefault="00AB79E2"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t>How do I apply?</w:t>
      </w:r>
    </w:p>
    <w:p w14:paraId="017DB228" w14:textId="7E4CD98C" w:rsidR="00AB79E2" w:rsidRPr="005A3419" w:rsidRDefault="00AB79E2" w:rsidP="006A0A4D">
      <w:pPr>
        <w:spacing w:after="120"/>
        <w:jc w:val="both"/>
        <w:rPr>
          <w:rFonts w:ascii="Calibri" w:hAnsi="Calibri" w:cs="Calibri"/>
          <w:sz w:val="24"/>
          <w:szCs w:val="24"/>
        </w:rPr>
      </w:pPr>
      <w:r w:rsidRPr="005A3419">
        <w:rPr>
          <w:rFonts w:ascii="Calibri" w:hAnsi="Calibri" w:cs="Calibri"/>
          <w:sz w:val="24"/>
          <w:szCs w:val="24"/>
        </w:rPr>
        <w:t xml:space="preserve">Complete the NIMC </w:t>
      </w:r>
      <w:r w:rsidR="0069587D">
        <w:rPr>
          <w:rFonts w:ascii="Calibri" w:hAnsi="Calibri" w:cs="Calibri"/>
          <w:sz w:val="24"/>
          <w:szCs w:val="24"/>
        </w:rPr>
        <w:t>Playful Museums Festival</w:t>
      </w:r>
      <w:r w:rsidR="00BC3553">
        <w:rPr>
          <w:rFonts w:ascii="Calibri" w:hAnsi="Calibri" w:cs="Calibri"/>
          <w:sz w:val="24"/>
          <w:szCs w:val="24"/>
        </w:rPr>
        <w:t xml:space="preserve"> Grant</w:t>
      </w:r>
      <w:r w:rsidRPr="005A3419">
        <w:rPr>
          <w:rFonts w:ascii="Calibri" w:hAnsi="Calibri" w:cs="Calibri"/>
          <w:sz w:val="24"/>
          <w:szCs w:val="24"/>
        </w:rPr>
        <w:t xml:space="preserve"> Application Form in full. </w:t>
      </w:r>
    </w:p>
    <w:p w14:paraId="017DB22C" w14:textId="1D439142" w:rsidR="00AB79E2" w:rsidRPr="005A3419" w:rsidRDefault="00AB79E2" w:rsidP="006A0A4D">
      <w:pPr>
        <w:spacing w:after="120"/>
        <w:jc w:val="both"/>
        <w:rPr>
          <w:rFonts w:ascii="Calibri" w:hAnsi="Calibri" w:cs="Calibri"/>
          <w:sz w:val="24"/>
          <w:szCs w:val="24"/>
        </w:rPr>
      </w:pPr>
      <w:r w:rsidRPr="005A3419">
        <w:rPr>
          <w:rFonts w:ascii="Calibri" w:hAnsi="Calibri" w:cs="Calibri"/>
          <w:sz w:val="24"/>
          <w:szCs w:val="24"/>
        </w:rPr>
        <w:t xml:space="preserve">Email the application to </w:t>
      </w:r>
      <w:hyperlink r:id="rId17" w:history="1">
        <w:r w:rsidRPr="005A3419">
          <w:rPr>
            <w:rStyle w:val="Hyperlink"/>
            <w:rFonts w:ascii="Calibri" w:hAnsi="Calibri" w:cs="Calibri"/>
            <w:sz w:val="24"/>
            <w:szCs w:val="24"/>
          </w:rPr>
          <w:t>info@nimc.co.uk</w:t>
        </w:r>
      </w:hyperlink>
      <w:r w:rsidR="00445784">
        <w:rPr>
          <w:rStyle w:val="Hyperlink"/>
          <w:rFonts w:ascii="Calibri" w:hAnsi="Calibri" w:cs="Calibri"/>
          <w:sz w:val="24"/>
          <w:szCs w:val="24"/>
        </w:rPr>
        <w:t xml:space="preserve"> </w:t>
      </w:r>
      <w:r w:rsidR="00445784" w:rsidRPr="00445784">
        <w:rPr>
          <w:rStyle w:val="Hyperlink"/>
          <w:rFonts w:ascii="Calibri" w:hAnsi="Calibri" w:cs="Calibri"/>
          <w:color w:val="auto"/>
          <w:sz w:val="24"/>
          <w:szCs w:val="24"/>
          <w:u w:val="none"/>
        </w:rPr>
        <w:t xml:space="preserve">by </w:t>
      </w:r>
      <w:r w:rsidR="000353E1">
        <w:rPr>
          <w:rStyle w:val="Hyperlink"/>
          <w:rFonts w:ascii="Calibri" w:hAnsi="Calibri" w:cs="Calibri"/>
          <w:color w:val="auto"/>
          <w:sz w:val="24"/>
          <w:szCs w:val="24"/>
          <w:u w:val="none"/>
        </w:rPr>
        <w:t>4</w:t>
      </w:r>
      <w:r w:rsidR="00445784" w:rsidRPr="00445784">
        <w:rPr>
          <w:rStyle w:val="Hyperlink"/>
          <w:rFonts w:ascii="Calibri" w:hAnsi="Calibri" w:cs="Calibri"/>
          <w:color w:val="auto"/>
          <w:sz w:val="24"/>
          <w:szCs w:val="24"/>
          <w:u w:val="none"/>
        </w:rPr>
        <w:t>pm on Friday 1</w:t>
      </w:r>
      <w:r w:rsidR="000353E1">
        <w:rPr>
          <w:rStyle w:val="Hyperlink"/>
          <w:rFonts w:ascii="Calibri" w:hAnsi="Calibri" w:cs="Calibri"/>
          <w:color w:val="auto"/>
          <w:sz w:val="24"/>
          <w:szCs w:val="24"/>
          <w:u w:val="none"/>
        </w:rPr>
        <w:t>7 October</w:t>
      </w:r>
      <w:r w:rsidR="00445784" w:rsidRPr="00445784">
        <w:rPr>
          <w:rStyle w:val="Hyperlink"/>
          <w:rFonts w:ascii="Calibri" w:hAnsi="Calibri" w:cs="Calibri"/>
          <w:color w:val="auto"/>
          <w:sz w:val="24"/>
          <w:szCs w:val="24"/>
          <w:u w:val="none"/>
        </w:rPr>
        <w:t xml:space="preserve"> 2025.</w:t>
      </w:r>
    </w:p>
    <w:p w14:paraId="017DB22D" w14:textId="77777777" w:rsidR="00AB79E2" w:rsidRPr="00997FE1" w:rsidRDefault="00AB79E2" w:rsidP="006A0A4D">
      <w:pPr>
        <w:spacing w:after="120"/>
        <w:jc w:val="both"/>
        <w:rPr>
          <w:rFonts w:ascii="Arial" w:hAnsi="Arial" w:cs="Arial"/>
          <w:sz w:val="24"/>
          <w:szCs w:val="24"/>
        </w:rPr>
      </w:pPr>
    </w:p>
    <w:p w14:paraId="017DB231" w14:textId="6503CC37" w:rsidR="00AB79E2" w:rsidRPr="00695FCD" w:rsidRDefault="00AB79E2"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t>What will happen next?</w:t>
      </w:r>
    </w:p>
    <w:p w14:paraId="017DB232" w14:textId="77777777" w:rsidR="00AB79E2" w:rsidRPr="00414E38" w:rsidRDefault="00AB79E2" w:rsidP="006A0A4D">
      <w:pPr>
        <w:spacing w:after="120"/>
        <w:jc w:val="both"/>
        <w:rPr>
          <w:rFonts w:ascii="Calibri" w:hAnsi="Calibri" w:cs="Calibri"/>
          <w:sz w:val="24"/>
          <w:szCs w:val="24"/>
        </w:rPr>
      </w:pPr>
      <w:r w:rsidRPr="00414E38">
        <w:rPr>
          <w:rFonts w:ascii="Calibri" w:hAnsi="Calibri" w:cs="Calibri"/>
          <w:sz w:val="24"/>
          <w:szCs w:val="24"/>
        </w:rPr>
        <w:t xml:space="preserve">We will acknowledge your application by e-mail within three working days. </w:t>
      </w:r>
    </w:p>
    <w:p w14:paraId="017DB236" w14:textId="588495CD" w:rsidR="00AB79E2" w:rsidRPr="00414E38" w:rsidRDefault="00AB79E2" w:rsidP="006A0A4D">
      <w:pPr>
        <w:spacing w:after="120"/>
        <w:jc w:val="both"/>
        <w:rPr>
          <w:rFonts w:ascii="Calibri" w:hAnsi="Calibri" w:cs="Calibri"/>
          <w:sz w:val="24"/>
          <w:szCs w:val="24"/>
        </w:rPr>
      </w:pPr>
      <w:r w:rsidRPr="00414E38">
        <w:rPr>
          <w:rFonts w:ascii="Calibri" w:hAnsi="Calibri" w:cs="Calibri"/>
          <w:sz w:val="24"/>
          <w:szCs w:val="24"/>
        </w:rPr>
        <w:t xml:space="preserve">NIMC staff will write an </w:t>
      </w:r>
      <w:r w:rsidR="00977988">
        <w:rPr>
          <w:rFonts w:ascii="Calibri" w:hAnsi="Calibri" w:cs="Calibri"/>
          <w:sz w:val="24"/>
          <w:szCs w:val="24"/>
        </w:rPr>
        <w:t>a</w:t>
      </w:r>
      <w:r w:rsidRPr="00414E38">
        <w:rPr>
          <w:rFonts w:ascii="Calibri" w:hAnsi="Calibri" w:cs="Calibri"/>
          <w:sz w:val="24"/>
          <w:szCs w:val="24"/>
        </w:rPr>
        <w:t xml:space="preserve">ssessment of the application, based on the </w:t>
      </w:r>
      <w:r w:rsidR="000353E1">
        <w:rPr>
          <w:rFonts w:ascii="Calibri" w:hAnsi="Calibri" w:cs="Calibri"/>
          <w:sz w:val="24"/>
          <w:szCs w:val="24"/>
        </w:rPr>
        <w:t xml:space="preserve">Playful Museums Festival </w:t>
      </w:r>
      <w:r w:rsidRPr="00414E38">
        <w:rPr>
          <w:rFonts w:ascii="Calibri" w:hAnsi="Calibri" w:cs="Calibri"/>
          <w:sz w:val="24"/>
          <w:szCs w:val="24"/>
        </w:rPr>
        <w:t>Criteria</w:t>
      </w:r>
      <w:r w:rsidR="00414E38" w:rsidRPr="00414E38">
        <w:rPr>
          <w:rFonts w:ascii="Calibri" w:hAnsi="Calibri" w:cs="Calibri"/>
          <w:sz w:val="24"/>
          <w:szCs w:val="24"/>
        </w:rPr>
        <w:t xml:space="preserve"> listed on page 4</w:t>
      </w:r>
      <w:r w:rsidRPr="00414E38">
        <w:rPr>
          <w:rFonts w:ascii="Calibri" w:hAnsi="Calibri" w:cs="Calibri"/>
          <w:sz w:val="24"/>
          <w:szCs w:val="24"/>
        </w:rPr>
        <w:t>.</w:t>
      </w:r>
      <w:r w:rsidR="00414E38">
        <w:rPr>
          <w:rFonts w:ascii="Calibri" w:hAnsi="Calibri" w:cs="Calibri"/>
          <w:sz w:val="24"/>
          <w:szCs w:val="24"/>
        </w:rPr>
        <w:t xml:space="preserve">  </w:t>
      </w:r>
      <w:r w:rsidRPr="00414E38">
        <w:rPr>
          <w:rFonts w:ascii="Calibri" w:hAnsi="Calibri" w:cs="Calibri"/>
          <w:sz w:val="24"/>
          <w:szCs w:val="24"/>
        </w:rPr>
        <w:t xml:space="preserve">We may contact you to discuss the </w:t>
      </w:r>
      <w:r w:rsidR="004C254B" w:rsidRPr="00414E38">
        <w:rPr>
          <w:rFonts w:ascii="Calibri" w:hAnsi="Calibri" w:cs="Calibri"/>
          <w:sz w:val="24"/>
          <w:szCs w:val="24"/>
        </w:rPr>
        <w:t>application</w:t>
      </w:r>
      <w:r w:rsidRPr="00414E38">
        <w:rPr>
          <w:rFonts w:ascii="Calibri" w:hAnsi="Calibri" w:cs="Calibri"/>
          <w:sz w:val="24"/>
          <w:szCs w:val="24"/>
        </w:rPr>
        <w:t xml:space="preserve"> in more detail </w:t>
      </w:r>
      <w:proofErr w:type="gramStart"/>
      <w:r w:rsidRPr="00414E38">
        <w:rPr>
          <w:rFonts w:ascii="Calibri" w:hAnsi="Calibri" w:cs="Calibri"/>
          <w:sz w:val="24"/>
          <w:szCs w:val="24"/>
        </w:rPr>
        <w:t>during the course of</w:t>
      </w:r>
      <w:proofErr w:type="gramEnd"/>
      <w:r w:rsidRPr="00414E38">
        <w:rPr>
          <w:rFonts w:ascii="Calibri" w:hAnsi="Calibri" w:cs="Calibri"/>
          <w:sz w:val="24"/>
          <w:szCs w:val="24"/>
        </w:rPr>
        <w:t xml:space="preserve"> our assessment.</w:t>
      </w:r>
    </w:p>
    <w:p w14:paraId="017DB23A" w14:textId="669933EF" w:rsidR="00AB79E2" w:rsidRPr="00414E38" w:rsidRDefault="00AB79E2" w:rsidP="006A0A4D">
      <w:pPr>
        <w:spacing w:after="120"/>
        <w:jc w:val="both"/>
        <w:rPr>
          <w:rFonts w:ascii="Calibri" w:hAnsi="Calibri" w:cs="Calibri"/>
          <w:sz w:val="24"/>
          <w:szCs w:val="24"/>
        </w:rPr>
      </w:pPr>
      <w:r w:rsidRPr="00414E38">
        <w:rPr>
          <w:rFonts w:ascii="Calibri" w:hAnsi="Calibri" w:cs="Calibri"/>
          <w:sz w:val="24"/>
          <w:szCs w:val="24"/>
        </w:rPr>
        <w:lastRenderedPageBreak/>
        <w:t xml:space="preserve">The Assessment will be </w:t>
      </w:r>
      <w:r w:rsidR="004C254B" w:rsidRPr="00414E38">
        <w:rPr>
          <w:rFonts w:ascii="Calibri" w:hAnsi="Calibri" w:cs="Calibri"/>
          <w:sz w:val="24"/>
          <w:szCs w:val="24"/>
        </w:rPr>
        <w:t>approved</w:t>
      </w:r>
      <w:r w:rsidRPr="00414E38">
        <w:rPr>
          <w:rFonts w:ascii="Calibri" w:hAnsi="Calibri" w:cs="Calibri"/>
          <w:sz w:val="24"/>
          <w:szCs w:val="24"/>
        </w:rPr>
        <w:t xml:space="preserve"> by the </w:t>
      </w:r>
      <w:r w:rsidR="004C254B" w:rsidRPr="00414E38">
        <w:rPr>
          <w:rFonts w:ascii="Calibri" w:hAnsi="Calibri" w:cs="Calibri"/>
          <w:sz w:val="24"/>
          <w:szCs w:val="24"/>
        </w:rPr>
        <w:t>NIMC Grants Committee and authorised by the NIMC Board</w:t>
      </w:r>
      <w:r w:rsidRPr="00414E38">
        <w:rPr>
          <w:rFonts w:ascii="Calibri" w:hAnsi="Calibri" w:cs="Calibri"/>
          <w:sz w:val="24"/>
          <w:szCs w:val="24"/>
        </w:rPr>
        <w:t>.</w:t>
      </w:r>
      <w:r w:rsidR="00011400">
        <w:rPr>
          <w:rFonts w:ascii="Calibri" w:hAnsi="Calibri" w:cs="Calibri"/>
          <w:sz w:val="24"/>
          <w:szCs w:val="24"/>
        </w:rPr>
        <w:t xml:space="preserve">  </w:t>
      </w:r>
      <w:r w:rsidRPr="00414E38">
        <w:rPr>
          <w:rFonts w:ascii="Calibri" w:hAnsi="Calibri" w:cs="Calibri"/>
          <w:sz w:val="24"/>
          <w:szCs w:val="24"/>
        </w:rPr>
        <w:t xml:space="preserve">We will tell you by </w:t>
      </w:r>
      <w:r w:rsidR="00414E38" w:rsidRPr="00414E38">
        <w:rPr>
          <w:rFonts w:ascii="Calibri" w:hAnsi="Calibri" w:cs="Calibri"/>
          <w:sz w:val="24"/>
          <w:szCs w:val="24"/>
        </w:rPr>
        <w:t>email</w:t>
      </w:r>
      <w:r w:rsidRPr="00414E38">
        <w:rPr>
          <w:rFonts w:ascii="Calibri" w:hAnsi="Calibri" w:cs="Calibri"/>
          <w:sz w:val="24"/>
          <w:szCs w:val="24"/>
        </w:rPr>
        <w:t xml:space="preserve"> of the decision as soon as possible thereafter. </w:t>
      </w:r>
    </w:p>
    <w:p w14:paraId="2C246C37" w14:textId="77777777" w:rsidR="00F36D08" w:rsidRDefault="00F36D08" w:rsidP="006A0A4D">
      <w:pPr>
        <w:spacing w:after="120"/>
        <w:jc w:val="both"/>
        <w:rPr>
          <w:rFonts w:ascii="Calibri" w:hAnsi="Calibri" w:cs="Calibri"/>
          <w:b/>
          <w:color w:val="0070C0"/>
          <w:sz w:val="28"/>
          <w:szCs w:val="28"/>
        </w:rPr>
      </w:pPr>
    </w:p>
    <w:p w14:paraId="017DB245" w14:textId="06815EF4" w:rsidR="00AB79E2" w:rsidRPr="00695FCD" w:rsidRDefault="00AB79E2"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t>What information will I need to submit to claim the grant?</w:t>
      </w:r>
    </w:p>
    <w:p w14:paraId="017DB246" w14:textId="2FC467EF" w:rsidR="00AB79E2" w:rsidRPr="00B303AE" w:rsidRDefault="00AB79E2" w:rsidP="006A0A4D">
      <w:pPr>
        <w:spacing w:after="120"/>
        <w:jc w:val="both"/>
        <w:rPr>
          <w:rFonts w:ascii="Calibri" w:hAnsi="Calibri" w:cs="Calibri"/>
          <w:sz w:val="24"/>
          <w:szCs w:val="24"/>
        </w:rPr>
      </w:pPr>
      <w:r w:rsidRPr="00B303AE">
        <w:rPr>
          <w:rFonts w:ascii="Calibri" w:hAnsi="Calibri" w:cs="Calibri"/>
          <w:sz w:val="24"/>
          <w:szCs w:val="24"/>
        </w:rPr>
        <w:t>The grant will only be paid against actual expenditure described and itemised within the application.</w:t>
      </w:r>
    </w:p>
    <w:p w14:paraId="017DB248" w14:textId="7236FAB9" w:rsidR="00AB79E2" w:rsidRPr="00B303AE" w:rsidRDefault="00AB79E2" w:rsidP="006A0A4D">
      <w:pPr>
        <w:spacing w:after="120"/>
        <w:jc w:val="both"/>
        <w:rPr>
          <w:rFonts w:ascii="Calibri" w:hAnsi="Calibri" w:cs="Calibri"/>
          <w:sz w:val="24"/>
          <w:szCs w:val="24"/>
        </w:rPr>
      </w:pPr>
      <w:r w:rsidRPr="00B303AE">
        <w:rPr>
          <w:rFonts w:ascii="Calibri" w:hAnsi="Calibri" w:cs="Calibri"/>
          <w:sz w:val="24"/>
          <w:szCs w:val="24"/>
        </w:rPr>
        <w:t xml:space="preserve"> The grant will only be paid once we have received:</w:t>
      </w:r>
    </w:p>
    <w:p w14:paraId="017DB249" w14:textId="2FAFF689" w:rsidR="00AB79E2" w:rsidRPr="00B303AE" w:rsidRDefault="00AB79E2" w:rsidP="006A0A4D">
      <w:pPr>
        <w:numPr>
          <w:ilvl w:val="0"/>
          <w:numId w:val="3"/>
        </w:numPr>
        <w:spacing w:after="120"/>
        <w:jc w:val="both"/>
        <w:rPr>
          <w:rFonts w:ascii="Calibri" w:hAnsi="Calibri" w:cs="Calibri"/>
          <w:sz w:val="24"/>
          <w:szCs w:val="24"/>
        </w:rPr>
      </w:pPr>
      <w:r w:rsidRPr="00B303AE">
        <w:rPr>
          <w:rFonts w:ascii="Calibri" w:hAnsi="Calibri" w:cs="Calibri"/>
          <w:sz w:val="24"/>
          <w:szCs w:val="24"/>
        </w:rPr>
        <w:t xml:space="preserve">Invoice from your governing body to NIMC for the correct amount. The figure on this should be </w:t>
      </w:r>
      <w:r w:rsidR="00950455">
        <w:rPr>
          <w:rFonts w:ascii="Calibri" w:hAnsi="Calibri" w:cs="Calibri"/>
          <w:sz w:val="24"/>
          <w:szCs w:val="24"/>
        </w:rPr>
        <w:t>10</w:t>
      </w:r>
      <w:r w:rsidRPr="00950455">
        <w:rPr>
          <w:rFonts w:ascii="Calibri" w:hAnsi="Calibri" w:cs="Calibri"/>
          <w:sz w:val="24"/>
          <w:szCs w:val="24"/>
        </w:rPr>
        <w:t>0%</w:t>
      </w:r>
      <w:r w:rsidRPr="00B303AE">
        <w:rPr>
          <w:rFonts w:ascii="Calibri" w:hAnsi="Calibri" w:cs="Calibri"/>
          <w:sz w:val="24"/>
          <w:szCs w:val="24"/>
        </w:rPr>
        <w:t xml:space="preserve"> of the actual expenditure or the total amount NIMC has offered, whichever is the lower amount.</w:t>
      </w:r>
    </w:p>
    <w:p w14:paraId="017DB24A" w14:textId="1CD4063B" w:rsidR="00AB79E2" w:rsidRPr="00B303AE" w:rsidRDefault="00AB79E2" w:rsidP="006A0A4D">
      <w:pPr>
        <w:numPr>
          <w:ilvl w:val="0"/>
          <w:numId w:val="3"/>
        </w:numPr>
        <w:spacing w:after="120"/>
        <w:jc w:val="both"/>
        <w:rPr>
          <w:rFonts w:ascii="Calibri" w:hAnsi="Calibri" w:cs="Calibri"/>
          <w:sz w:val="24"/>
          <w:szCs w:val="24"/>
        </w:rPr>
      </w:pPr>
      <w:r w:rsidRPr="00B303AE">
        <w:rPr>
          <w:rFonts w:ascii="Calibri" w:hAnsi="Calibri" w:cs="Calibri"/>
          <w:sz w:val="24"/>
          <w:szCs w:val="24"/>
        </w:rPr>
        <w:t>Receipts for expenditure.</w:t>
      </w:r>
    </w:p>
    <w:p w14:paraId="017DB24B" w14:textId="3E649440" w:rsidR="00AB79E2" w:rsidRPr="00B303AE" w:rsidRDefault="00AB79E2" w:rsidP="006A0A4D">
      <w:pPr>
        <w:numPr>
          <w:ilvl w:val="0"/>
          <w:numId w:val="3"/>
        </w:numPr>
        <w:spacing w:after="120"/>
        <w:jc w:val="both"/>
        <w:rPr>
          <w:rFonts w:ascii="Calibri" w:hAnsi="Calibri" w:cs="Calibri"/>
          <w:sz w:val="24"/>
          <w:szCs w:val="24"/>
        </w:rPr>
      </w:pPr>
      <w:r w:rsidRPr="00B303AE">
        <w:rPr>
          <w:rFonts w:ascii="Calibri" w:hAnsi="Calibri" w:cs="Calibri"/>
          <w:sz w:val="24"/>
          <w:szCs w:val="24"/>
        </w:rPr>
        <w:t>Proof that you have paid for the item</w:t>
      </w:r>
      <w:r w:rsidR="00950455">
        <w:rPr>
          <w:rFonts w:ascii="Calibri" w:hAnsi="Calibri" w:cs="Calibri"/>
          <w:sz w:val="24"/>
          <w:szCs w:val="24"/>
        </w:rPr>
        <w:t>(s)</w:t>
      </w:r>
      <w:r w:rsidRPr="00B303AE">
        <w:rPr>
          <w:rFonts w:ascii="Calibri" w:hAnsi="Calibri" w:cs="Calibri"/>
          <w:sz w:val="24"/>
          <w:szCs w:val="24"/>
        </w:rPr>
        <w:t>. Acceptable proof of payment will be bank or credit card statements, proof of online banking transfer, BACS payment records, and copies of cheques.</w:t>
      </w:r>
    </w:p>
    <w:p w14:paraId="017DB24C" w14:textId="1C102370" w:rsidR="00AB79E2" w:rsidRPr="00B303AE" w:rsidRDefault="007A2A38" w:rsidP="006A0A4D">
      <w:pPr>
        <w:numPr>
          <w:ilvl w:val="0"/>
          <w:numId w:val="3"/>
        </w:numPr>
        <w:spacing w:after="120"/>
        <w:jc w:val="both"/>
        <w:rPr>
          <w:rFonts w:ascii="Calibri" w:hAnsi="Calibri" w:cs="Calibri"/>
          <w:sz w:val="24"/>
          <w:szCs w:val="24"/>
        </w:rPr>
      </w:pPr>
      <w:r>
        <w:rPr>
          <w:rFonts w:ascii="Calibri" w:hAnsi="Calibri" w:cs="Calibri"/>
          <w:sz w:val="24"/>
          <w:szCs w:val="24"/>
        </w:rPr>
        <w:t xml:space="preserve">Project </w:t>
      </w:r>
      <w:r w:rsidR="005A562B">
        <w:rPr>
          <w:rFonts w:ascii="Calibri" w:hAnsi="Calibri" w:cs="Calibri"/>
          <w:sz w:val="24"/>
          <w:szCs w:val="24"/>
        </w:rPr>
        <w:t>Completion form is submitted.</w:t>
      </w:r>
    </w:p>
    <w:p w14:paraId="017DB24E" w14:textId="77777777" w:rsidR="00AB79E2" w:rsidRPr="00B303AE" w:rsidRDefault="00AB79E2" w:rsidP="006A0A4D">
      <w:pPr>
        <w:spacing w:after="120"/>
        <w:jc w:val="both"/>
        <w:rPr>
          <w:rFonts w:ascii="Calibri" w:hAnsi="Calibri" w:cs="Calibri"/>
          <w:sz w:val="24"/>
          <w:szCs w:val="24"/>
        </w:rPr>
      </w:pPr>
      <w:r w:rsidRPr="00B303AE">
        <w:rPr>
          <w:rFonts w:ascii="Calibri" w:hAnsi="Calibri" w:cs="Calibri"/>
          <w:sz w:val="24"/>
          <w:szCs w:val="24"/>
        </w:rPr>
        <w:t xml:space="preserve">The financial paperwork should be sent to </w:t>
      </w:r>
      <w:hyperlink r:id="rId18" w:history="1">
        <w:r w:rsidRPr="00B303AE">
          <w:rPr>
            <w:rStyle w:val="Hyperlink"/>
            <w:rFonts w:ascii="Calibri" w:hAnsi="Calibri" w:cs="Calibri"/>
            <w:sz w:val="24"/>
            <w:szCs w:val="24"/>
          </w:rPr>
          <w:t>info@nimc.co.uk</w:t>
        </w:r>
      </w:hyperlink>
      <w:r w:rsidRPr="00B303AE">
        <w:rPr>
          <w:rFonts w:ascii="Calibri" w:hAnsi="Calibri" w:cs="Calibri"/>
          <w:sz w:val="24"/>
          <w:szCs w:val="24"/>
        </w:rPr>
        <w:t xml:space="preserve"> / Northern Ireland Museums Council, </w:t>
      </w:r>
      <w:r w:rsidR="003D2EE1" w:rsidRPr="00B303AE">
        <w:rPr>
          <w:rFonts w:ascii="Calibri" w:hAnsi="Calibri" w:cs="Calibri"/>
          <w:sz w:val="24"/>
          <w:szCs w:val="24"/>
        </w:rPr>
        <w:t>153 Bangor Road, Holywood, Co Down BT18 0EU</w:t>
      </w:r>
    </w:p>
    <w:p w14:paraId="017DB251" w14:textId="77777777" w:rsidR="00AB79E2" w:rsidRPr="00416344" w:rsidRDefault="00AB79E2" w:rsidP="006A0A4D">
      <w:pPr>
        <w:spacing w:after="120"/>
        <w:jc w:val="both"/>
        <w:rPr>
          <w:rFonts w:ascii="Arial" w:hAnsi="Arial" w:cs="Arial"/>
          <w:sz w:val="22"/>
          <w:szCs w:val="22"/>
        </w:rPr>
      </w:pPr>
    </w:p>
    <w:p w14:paraId="017DB252" w14:textId="1FB493B3" w:rsidR="00AB79E2" w:rsidRPr="00695FCD" w:rsidRDefault="00700B03"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t>Project Completion Form</w:t>
      </w:r>
    </w:p>
    <w:p w14:paraId="017DB253" w14:textId="6D92EAE1" w:rsidR="00AB79E2" w:rsidRPr="00F70B3D" w:rsidRDefault="0042571B" w:rsidP="006A0A4D">
      <w:pPr>
        <w:spacing w:after="120"/>
        <w:jc w:val="both"/>
        <w:rPr>
          <w:rFonts w:ascii="Calibri" w:hAnsi="Calibri" w:cs="Calibri"/>
          <w:sz w:val="24"/>
          <w:szCs w:val="24"/>
        </w:rPr>
      </w:pPr>
      <w:r>
        <w:rPr>
          <w:rFonts w:ascii="Calibri" w:hAnsi="Calibri" w:cs="Calibri"/>
          <w:sz w:val="24"/>
          <w:szCs w:val="24"/>
        </w:rPr>
        <w:t>Submitting a project completion form</w:t>
      </w:r>
      <w:r w:rsidRPr="00F70B3D">
        <w:rPr>
          <w:rFonts w:ascii="Calibri" w:hAnsi="Calibri" w:cs="Calibri"/>
          <w:sz w:val="24"/>
          <w:szCs w:val="24"/>
        </w:rPr>
        <w:t xml:space="preserve"> </w:t>
      </w:r>
      <w:r w:rsidR="00AB79E2" w:rsidRPr="00F70B3D">
        <w:rPr>
          <w:rFonts w:ascii="Calibri" w:hAnsi="Calibri" w:cs="Calibri"/>
          <w:sz w:val="24"/>
          <w:szCs w:val="24"/>
        </w:rPr>
        <w:t>is a condition to the offer of a grant and is required prior to payment. This will include:</w:t>
      </w:r>
    </w:p>
    <w:p w14:paraId="017DB254" w14:textId="5DAA57B5" w:rsidR="00AB79E2" w:rsidRPr="00F70B3D" w:rsidRDefault="00AB79E2" w:rsidP="006A0A4D">
      <w:pPr>
        <w:numPr>
          <w:ilvl w:val="0"/>
          <w:numId w:val="4"/>
        </w:numPr>
        <w:spacing w:after="120"/>
        <w:jc w:val="both"/>
        <w:rPr>
          <w:rFonts w:ascii="Calibri" w:hAnsi="Calibri" w:cs="Calibri"/>
          <w:sz w:val="24"/>
          <w:szCs w:val="24"/>
        </w:rPr>
      </w:pPr>
      <w:r w:rsidRPr="00F70B3D">
        <w:rPr>
          <w:rFonts w:ascii="Calibri" w:hAnsi="Calibri" w:cs="Calibri"/>
          <w:sz w:val="24"/>
          <w:szCs w:val="24"/>
        </w:rPr>
        <w:t xml:space="preserve">Completion of the NIMC </w:t>
      </w:r>
      <w:r w:rsidR="004F75FD">
        <w:rPr>
          <w:rFonts w:ascii="Calibri" w:hAnsi="Calibri" w:cs="Calibri"/>
          <w:sz w:val="24"/>
          <w:szCs w:val="24"/>
        </w:rPr>
        <w:t>Museum Collections</w:t>
      </w:r>
      <w:r w:rsidR="00F70B3D">
        <w:rPr>
          <w:rFonts w:ascii="Calibri" w:hAnsi="Calibri" w:cs="Calibri"/>
          <w:sz w:val="24"/>
          <w:szCs w:val="24"/>
        </w:rPr>
        <w:t xml:space="preserve"> Grant</w:t>
      </w:r>
      <w:r w:rsidRPr="00F70B3D">
        <w:rPr>
          <w:rFonts w:ascii="Calibri" w:hAnsi="Calibri" w:cs="Calibri"/>
          <w:sz w:val="24"/>
          <w:szCs w:val="24"/>
        </w:rPr>
        <w:t xml:space="preserve"> Monitoring Form. </w:t>
      </w:r>
    </w:p>
    <w:p w14:paraId="60E543A4" w14:textId="1D7F8FE5" w:rsidR="00407B71" w:rsidRPr="008B064B" w:rsidRDefault="00AB79E2" w:rsidP="006A0A4D">
      <w:pPr>
        <w:pStyle w:val="ListParagraph"/>
        <w:numPr>
          <w:ilvl w:val="0"/>
          <w:numId w:val="4"/>
        </w:numPr>
        <w:spacing w:after="120"/>
        <w:jc w:val="both"/>
        <w:rPr>
          <w:rFonts w:ascii="Calibri" w:hAnsi="Calibri" w:cs="Calibri"/>
          <w:sz w:val="24"/>
          <w:szCs w:val="24"/>
        </w:rPr>
      </w:pPr>
      <w:r w:rsidRPr="008B064B">
        <w:rPr>
          <w:rFonts w:ascii="Calibri" w:hAnsi="Calibri" w:cs="Calibri"/>
          <w:sz w:val="24"/>
          <w:szCs w:val="24"/>
        </w:rPr>
        <w:t xml:space="preserve">Provision of at least one good quality image of 1MB or above that NIMC can use for publicity purposes and on </w:t>
      </w:r>
      <w:hyperlink r:id="rId19" w:history="1">
        <w:r w:rsidRPr="008B064B">
          <w:rPr>
            <w:rStyle w:val="Hyperlink"/>
            <w:rFonts w:ascii="Calibri" w:hAnsi="Calibri" w:cs="Calibri"/>
            <w:sz w:val="24"/>
            <w:szCs w:val="24"/>
          </w:rPr>
          <w:t>www.nimc.co.uk</w:t>
        </w:r>
      </w:hyperlink>
      <w:r w:rsidRPr="008B064B">
        <w:rPr>
          <w:rFonts w:ascii="Calibri" w:hAnsi="Calibri" w:cs="Calibri"/>
          <w:sz w:val="24"/>
          <w:szCs w:val="24"/>
        </w:rPr>
        <w:t xml:space="preserve"> </w:t>
      </w:r>
    </w:p>
    <w:p w14:paraId="017DB257" w14:textId="00D17BA7" w:rsidR="00AB79E2" w:rsidRPr="00F70B3D" w:rsidRDefault="00AB79E2" w:rsidP="006A0A4D">
      <w:pPr>
        <w:spacing w:after="120"/>
        <w:jc w:val="both"/>
        <w:rPr>
          <w:rFonts w:ascii="Calibri" w:hAnsi="Calibri" w:cs="Calibri"/>
          <w:sz w:val="24"/>
          <w:szCs w:val="24"/>
        </w:rPr>
      </w:pPr>
      <w:r w:rsidRPr="00F70B3D">
        <w:rPr>
          <w:rFonts w:ascii="Calibri" w:hAnsi="Calibri" w:cs="Calibri"/>
          <w:sz w:val="24"/>
          <w:szCs w:val="24"/>
        </w:rPr>
        <w:t xml:space="preserve">Please send the completed </w:t>
      </w:r>
      <w:r w:rsidR="00A42C3C">
        <w:rPr>
          <w:rFonts w:ascii="Calibri" w:hAnsi="Calibri" w:cs="Calibri"/>
          <w:sz w:val="24"/>
          <w:szCs w:val="24"/>
        </w:rPr>
        <w:t>p</w:t>
      </w:r>
      <w:r w:rsidR="00853D3E">
        <w:rPr>
          <w:rFonts w:ascii="Calibri" w:hAnsi="Calibri" w:cs="Calibri"/>
          <w:sz w:val="24"/>
          <w:szCs w:val="24"/>
        </w:rPr>
        <w:t xml:space="preserve">roject </w:t>
      </w:r>
      <w:r w:rsidR="00A42C3C">
        <w:rPr>
          <w:rFonts w:ascii="Calibri" w:hAnsi="Calibri" w:cs="Calibri"/>
          <w:sz w:val="24"/>
          <w:szCs w:val="24"/>
        </w:rPr>
        <w:t>c</w:t>
      </w:r>
      <w:r w:rsidR="00853D3E">
        <w:rPr>
          <w:rFonts w:ascii="Calibri" w:hAnsi="Calibri" w:cs="Calibri"/>
          <w:sz w:val="24"/>
          <w:szCs w:val="24"/>
        </w:rPr>
        <w:t>ompletion</w:t>
      </w:r>
      <w:r w:rsidR="00853D3E" w:rsidRPr="00F70B3D">
        <w:rPr>
          <w:rFonts w:ascii="Calibri" w:hAnsi="Calibri" w:cs="Calibri"/>
          <w:sz w:val="24"/>
          <w:szCs w:val="24"/>
        </w:rPr>
        <w:t xml:space="preserve"> </w:t>
      </w:r>
      <w:r w:rsidR="00A42C3C">
        <w:rPr>
          <w:rFonts w:ascii="Calibri" w:hAnsi="Calibri" w:cs="Calibri"/>
          <w:sz w:val="24"/>
          <w:szCs w:val="24"/>
        </w:rPr>
        <w:t>f</w:t>
      </w:r>
      <w:r w:rsidRPr="00F70B3D">
        <w:rPr>
          <w:rFonts w:ascii="Calibri" w:hAnsi="Calibri" w:cs="Calibri"/>
          <w:sz w:val="24"/>
          <w:szCs w:val="24"/>
        </w:rPr>
        <w:t xml:space="preserve">orm, by email to </w:t>
      </w:r>
      <w:hyperlink r:id="rId20" w:history="1">
        <w:r w:rsidRPr="00F70B3D">
          <w:rPr>
            <w:rFonts w:ascii="Calibri" w:hAnsi="Calibri" w:cs="Calibri"/>
            <w:color w:val="0000FF"/>
            <w:sz w:val="24"/>
            <w:szCs w:val="24"/>
            <w:u w:val="single"/>
          </w:rPr>
          <w:t>info@nimc.co.uk</w:t>
        </w:r>
      </w:hyperlink>
      <w:r w:rsidRPr="00F70B3D">
        <w:rPr>
          <w:rFonts w:ascii="Calibri" w:hAnsi="Calibri" w:cs="Calibri"/>
          <w:sz w:val="24"/>
          <w:szCs w:val="24"/>
        </w:rPr>
        <w:t xml:space="preserve">. </w:t>
      </w:r>
    </w:p>
    <w:p w14:paraId="017DB258" w14:textId="77777777" w:rsidR="00AB79E2" w:rsidRDefault="00AB79E2" w:rsidP="006A0A4D">
      <w:pPr>
        <w:spacing w:after="120"/>
        <w:jc w:val="both"/>
        <w:rPr>
          <w:rFonts w:ascii="Calibri" w:hAnsi="Calibri" w:cs="Calibri"/>
          <w:sz w:val="24"/>
          <w:szCs w:val="24"/>
        </w:rPr>
      </w:pPr>
    </w:p>
    <w:p w14:paraId="0AE3AA65" w14:textId="77777777" w:rsidR="00853D3E" w:rsidRPr="00B52AA6" w:rsidRDefault="00853D3E" w:rsidP="006A0A4D">
      <w:pPr>
        <w:spacing w:after="120"/>
        <w:jc w:val="both"/>
        <w:rPr>
          <w:rFonts w:ascii="Calibri" w:hAnsi="Calibri" w:cs="Calibri"/>
          <w:b/>
          <w:bCs/>
          <w:color w:val="0070C0"/>
          <w:sz w:val="28"/>
          <w:szCs w:val="28"/>
        </w:rPr>
      </w:pPr>
      <w:r w:rsidRPr="00695FCD">
        <w:rPr>
          <w:rFonts w:ascii="Calibri" w:hAnsi="Calibri" w:cs="Calibri"/>
          <w:b/>
          <w:bCs/>
          <w:color w:val="A83D72"/>
          <w:sz w:val="28"/>
          <w:szCs w:val="28"/>
        </w:rPr>
        <w:t>Project Evaluation Form</w:t>
      </w:r>
    </w:p>
    <w:p w14:paraId="03DD69B8" w14:textId="2444DAA4" w:rsidR="00853D3E" w:rsidRDefault="00C74392" w:rsidP="006A0A4D">
      <w:pPr>
        <w:spacing w:after="120"/>
        <w:jc w:val="both"/>
        <w:rPr>
          <w:rFonts w:ascii="Calibri" w:hAnsi="Calibri" w:cs="Calibri"/>
          <w:sz w:val="24"/>
          <w:szCs w:val="24"/>
        </w:rPr>
      </w:pPr>
      <w:r>
        <w:rPr>
          <w:rFonts w:ascii="Calibri" w:hAnsi="Calibri" w:cs="Calibri"/>
          <w:sz w:val="24"/>
          <w:szCs w:val="24"/>
        </w:rPr>
        <w:t>A pro</w:t>
      </w:r>
      <w:r w:rsidR="00ED7B49">
        <w:rPr>
          <w:rFonts w:ascii="Calibri" w:hAnsi="Calibri" w:cs="Calibri"/>
          <w:sz w:val="24"/>
          <w:szCs w:val="24"/>
        </w:rPr>
        <w:t>ject evaluation form must be submitted 3 months after the project’s completion.</w:t>
      </w:r>
    </w:p>
    <w:p w14:paraId="0EFCC212" w14:textId="7274485B" w:rsidR="00A42C3C" w:rsidRPr="00F70B3D" w:rsidRDefault="00A42C3C" w:rsidP="006A0A4D">
      <w:pPr>
        <w:spacing w:after="120"/>
        <w:jc w:val="both"/>
        <w:rPr>
          <w:rFonts w:ascii="Calibri" w:hAnsi="Calibri" w:cs="Calibri"/>
          <w:sz w:val="24"/>
          <w:szCs w:val="24"/>
        </w:rPr>
      </w:pPr>
      <w:r>
        <w:rPr>
          <w:rFonts w:ascii="Calibri" w:hAnsi="Calibri" w:cs="Calibri"/>
          <w:sz w:val="24"/>
          <w:szCs w:val="24"/>
        </w:rPr>
        <w:t xml:space="preserve">Please send the completed project evaluation form, by email to </w:t>
      </w:r>
      <w:hyperlink r:id="rId21" w:history="1">
        <w:r w:rsidR="00B52AA6" w:rsidRPr="005326CC">
          <w:rPr>
            <w:rStyle w:val="Hyperlink"/>
            <w:rFonts w:ascii="Calibri" w:hAnsi="Calibri" w:cs="Calibri"/>
            <w:sz w:val="24"/>
            <w:szCs w:val="24"/>
          </w:rPr>
          <w:t>info@nimc.co.uk</w:t>
        </w:r>
      </w:hyperlink>
      <w:r>
        <w:rPr>
          <w:rFonts w:ascii="Calibri" w:hAnsi="Calibri" w:cs="Calibri"/>
          <w:sz w:val="24"/>
          <w:szCs w:val="24"/>
        </w:rPr>
        <w:t>.</w:t>
      </w:r>
    </w:p>
    <w:p w14:paraId="638CF3B1" w14:textId="77777777" w:rsidR="00A42C3C" w:rsidRDefault="00A42C3C" w:rsidP="006A0A4D">
      <w:pPr>
        <w:pStyle w:val="BodyText"/>
        <w:spacing w:after="120"/>
        <w:ind w:right="-11"/>
        <w:jc w:val="both"/>
        <w:rPr>
          <w:rFonts w:ascii="Calibri" w:hAnsi="Calibri" w:cs="Calibri"/>
          <w:b/>
          <w:bCs/>
          <w:color w:val="0070C0"/>
          <w:szCs w:val="28"/>
        </w:rPr>
      </w:pPr>
    </w:p>
    <w:p w14:paraId="486DBC8A" w14:textId="0D9D387E" w:rsidR="00DD2BDD" w:rsidRPr="00695FCD" w:rsidRDefault="00AB79E2" w:rsidP="006A0A4D">
      <w:pPr>
        <w:pStyle w:val="BodyText"/>
        <w:spacing w:after="120"/>
        <w:ind w:right="-11"/>
        <w:jc w:val="both"/>
        <w:rPr>
          <w:rFonts w:ascii="Calibri" w:hAnsi="Calibri" w:cs="Calibri"/>
          <w:b/>
          <w:bCs/>
          <w:color w:val="A83D72"/>
          <w:szCs w:val="28"/>
        </w:rPr>
      </w:pPr>
      <w:r w:rsidRPr="00695FCD">
        <w:rPr>
          <w:rFonts w:ascii="Calibri" w:hAnsi="Calibri" w:cs="Calibri"/>
          <w:b/>
          <w:bCs/>
          <w:color w:val="A83D72"/>
          <w:szCs w:val="28"/>
        </w:rPr>
        <w:t>Case Studies</w:t>
      </w:r>
    </w:p>
    <w:p w14:paraId="017DB25E" w14:textId="51D05ED7" w:rsidR="00AB79E2" w:rsidRDefault="00AB79E2" w:rsidP="006A0A4D">
      <w:pPr>
        <w:pStyle w:val="BodyText"/>
        <w:spacing w:after="120"/>
        <w:ind w:right="-11"/>
        <w:jc w:val="both"/>
        <w:rPr>
          <w:rFonts w:ascii="Calibri" w:hAnsi="Calibri" w:cs="Calibri"/>
          <w:b/>
          <w:bCs/>
          <w:color w:val="0070C0"/>
          <w:szCs w:val="28"/>
        </w:rPr>
      </w:pPr>
      <w:r w:rsidRPr="00F70B3D">
        <w:rPr>
          <w:rFonts w:ascii="Calibri" w:hAnsi="Calibri" w:cs="Calibri"/>
          <w:sz w:val="24"/>
          <w:szCs w:val="24"/>
        </w:rPr>
        <w:t xml:space="preserve">We may use your </w:t>
      </w:r>
      <w:r w:rsidR="00690DF6">
        <w:rPr>
          <w:rFonts w:ascii="Calibri" w:hAnsi="Calibri" w:cs="Calibri"/>
          <w:sz w:val="24"/>
          <w:szCs w:val="24"/>
        </w:rPr>
        <w:t>successful grant</w:t>
      </w:r>
      <w:r w:rsidRPr="00F70B3D">
        <w:rPr>
          <w:rFonts w:ascii="Calibri" w:hAnsi="Calibri" w:cs="Calibri"/>
          <w:sz w:val="24"/>
          <w:szCs w:val="24"/>
        </w:rPr>
        <w:t xml:space="preserve"> as a Case Study on our website to publicise your museum, NIMC and the sector overall. </w:t>
      </w:r>
    </w:p>
    <w:p w14:paraId="5E1BFBD6" w14:textId="77777777" w:rsidR="004F75FD" w:rsidRDefault="004F75FD" w:rsidP="006A0A4D">
      <w:pPr>
        <w:pStyle w:val="BodyText"/>
        <w:spacing w:after="120"/>
        <w:ind w:right="-11"/>
        <w:jc w:val="both"/>
        <w:rPr>
          <w:rFonts w:ascii="Calibri" w:hAnsi="Calibri" w:cs="Calibri"/>
          <w:b/>
          <w:bCs/>
          <w:color w:val="0070C0"/>
          <w:szCs w:val="28"/>
        </w:rPr>
      </w:pPr>
    </w:p>
    <w:p w14:paraId="54F5314B" w14:textId="77777777" w:rsidR="00F36D08" w:rsidRDefault="00F36D08" w:rsidP="006A0A4D">
      <w:pPr>
        <w:pStyle w:val="BodyText"/>
        <w:spacing w:after="120"/>
        <w:ind w:right="-11"/>
        <w:jc w:val="both"/>
        <w:rPr>
          <w:rFonts w:ascii="Calibri" w:hAnsi="Calibri" w:cs="Calibri"/>
          <w:b/>
          <w:bCs/>
          <w:color w:val="0070C0"/>
          <w:szCs w:val="28"/>
        </w:rPr>
      </w:pPr>
    </w:p>
    <w:p w14:paraId="017DB25F" w14:textId="77777777" w:rsidR="00AB79E2" w:rsidRPr="00695FCD" w:rsidRDefault="00AB79E2" w:rsidP="006A0A4D">
      <w:pPr>
        <w:spacing w:after="120"/>
        <w:jc w:val="both"/>
        <w:rPr>
          <w:rFonts w:ascii="Calibri" w:hAnsi="Calibri" w:cs="Calibri"/>
          <w:b/>
          <w:color w:val="A83D72"/>
          <w:sz w:val="28"/>
          <w:szCs w:val="28"/>
        </w:rPr>
      </w:pPr>
      <w:r w:rsidRPr="00695FCD">
        <w:rPr>
          <w:rFonts w:ascii="Calibri" w:hAnsi="Calibri" w:cs="Calibri"/>
          <w:b/>
          <w:color w:val="A83D72"/>
          <w:sz w:val="28"/>
          <w:szCs w:val="28"/>
        </w:rPr>
        <w:lastRenderedPageBreak/>
        <w:t>Acknowledgement</w:t>
      </w:r>
    </w:p>
    <w:p w14:paraId="017DB260" w14:textId="52F880EC" w:rsidR="00AB79E2" w:rsidRPr="00F70B3D" w:rsidRDefault="00AB79E2" w:rsidP="006A0A4D">
      <w:pPr>
        <w:spacing w:after="120"/>
        <w:jc w:val="both"/>
        <w:rPr>
          <w:rFonts w:ascii="Calibri" w:hAnsi="Calibri" w:cs="Calibri"/>
          <w:sz w:val="24"/>
          <w:szCs w:val="24"/>
        </w:rPr>
      </w:pPr>
      <w:r w:rsidRPr="00F70B3D">
        <w:rPr>
          <w:rFonts w:ascii="Calibri" w:hAnsi="Calibri" w:cs="Calibri"/>
          <w:sz w:val="24"/>
          <w:szCs w:val="24"/>
        </w:rPr>
        <w:t xml:space="preserve">NIMC expects that its support towards the </w:t>
      </w:r>
      <w:r w:rsidR="00B84A35">
        <w:rPr>
          <w:rFonts w:ascii="Calibri" w:hAnsi="Calibri" w:cs="Calibri"/>
          <w:sz w:val="24"/>
          <w:szCs w:val="24"/>
        </w:rPr>
        <w:t>grant purchase</w:t>
      </w:r>
      <w:r w:rsidRPr="00F70B3D">
        <w:rPr>
          <w:rFonts w:ascii="Calibri" w:hAnsi="Calibri" w:cs="Calibri"/>
          <w:sz w:val="24"/>
          <w:szCs w:val="24"/>
        </w:rPr>
        <w:t xml:space="preserve"> is acknowledged through the incorporation of the Council’s logo</w:t>
      </w:r>
      <w:r w:rsidR="00DD2BDD">
        <w:rPr>
          <w:rFonts w:ascii="Calibri" w:hAnsi="Calibri" w:cs="Calibri"/>
          <w:sz w:val="24"/>
          <w:szCs w:val="24"/>
        </w:rPr>
        <w:t xml:space="preserve"> and any social media posts</w:t>
      </w:r>
      <w:r w:rsidRPr="00F70B3D">
        <w:rPr>
          <w:rFonts w:ascii="Calibri" w:hAnsi="Calibri" w:cs="Calibri"/>
          <w:sz w:val="24"/>
          <w:szCs w:val="24"/>
        </w:rPr>
        <w:t>.</w:t>
      </w:r>
    </w:p>
    <w:p w14:paraId="017DB263" w14:textId="77777777" w:rsidR="00AB79E2" w:rsidRPr="00F70B3D" w:rsidRDefault="00AB79E2" w:rsidP="006A0A4D">
      <w:pPr>
        <w:spacing w:after="120"/>
        <w:jc w:val="both"/>
        <w:rPr>
          <w:rFonts w:ascii="Calibri" w:hAnsi="Calibri" w:cs="Calibri"/>
          <w:snapToGrid w:val="0"/>
          <w:sz w:val="24"/>
          <w:szCs w:val="24"/>
        </w:rPr>
      </w:pPr>
    </w:p>
    <w:p w14:paraId="017DB264" w14:textId="15EF1E8A" w:rsidR="00AB79E2" w:rsidRPr="00695FCD" w:rsidRDefault="008538F0" w:rsidP="006A0A4D">
      <w:pPr>
        <w:spacing w:after="120"/>
        <w:jc w:val="both"/>
        <w:rPr>
          <w:rFonts w:ascii="Calibri" w:hAnsi="Calibri" w:cs="Calibri"/>
          <w:b/>
          <w:bCs/>
          <w:snapToGrid w:val="0"/>
          <w:color w:val="A83D72"/>
          <w:sz w:val="28"/>
          <w:szCs w:val="28"/>
        </w:rPr>
      </w:pPr>
      <w:r w:rsidRPr="00695FCD">
        <w:rPr>
          <w:rFonts w:ascii="Calibri" w:hAnsi="Calibri" w:cs="Calibri"/>
          <w:b/>
          <w:bCs/>
          <w:snapToGrid w:val="0"/>
          <w:color w:val="A83D72"/>
          <w:sz w:val="28"/>
          <w:szCs w:val="28"/>
        </w:rPr>
        <w:t xml:space="preserve">VAT and </w:t>
      </w:r>
      <w:r w:rsidR="002D3167" w:rsidRPr="00695FCD">
        <w:rPr>
          <w:rFonts w:ascii="Calibri" w:hAnsi="Calibri" w:cs="Calibri"/>
          <w:b/>
          <w:bCs/>
          <w:snapToGrid w:val="0"/>
          <w:color w:val="A83D72"/>
          <w:sz w:val="28"/>
          <w:szCs w:val="28"/>
        </w:rPr>
        <w:t>Safeguarding</w:t>
      </w:r>
    </w:p>
    <w:p w14:paraId="4ECA57A2" w14:textId="6BAF792A" w:rsidR="008538F0" w:rsidRPr="00B52AA6" w:rsidRDefault="008538F0" w:rsidP="006A0A4D">
      <w:pPr>
        <w:tabs>
          <w:tab w:val="left" w:pos="1080"/>
          <w:tab w:val="left" w:pos="1418"/>
        </w:tabs>
        <w:spacing w:after="120"/>
        <w:jc w:val="both"/>
        <w:rPr>
          <w:rFonts w:ascii="Calibri" w:hAnsi="Calibri" w:cs="Calibri"/>
          <w:spacing w:val="-5"/>
          <w:sz w:val="24"/>
          <w:lang w:eastAsia="en-GB"/>
        </w:rPr>
      </w:pPr>
      <w:r w:rsidRPr="00B52AA6">
        <w:rPr>
          <w:rFonts w:ascii="Calibri" w:hAnsi="Calibri" w:cs="Calibri"/>
          <w:spacing w:val="-5"/>
          <w:sz w:val="24"/>
          <w:lang w:eastAsia="en-GB"/>
        </w:rPr>
        <w:t>Successful applicants must provide</w:t>
      </w:r>
      <w:r w:rsidR="00D11EDB">
        <w:rPr>
          <w:rFonts w:ascii="Calibri" w:hAnsi="Calibri" w:cs="Calibri"/>
          <w:spacing w:val="-5"/>
          <w:sz w:val="24"/>
          <w:lang w:eastAsia="en-GB"/>
        </w:rPr>
        <w:t>:</w:t>
      </w:r>
    </w:p>
    <w:p w14:paraId="309A8E5F" w14:textId="77777777" w:rsidR="008538F0" w:rsidRPr="00B52AA6" w:rsidRDefault="008538F0" w:rsidP="006A0A4D">
      <w:pPr>
        <w:pStyle w:val="ListParagraph"/>
        <w:numPr>
          <w:ilvl w:val="0"/>
          <w:numId w:val="4"/>
        </w:numPr>
        <w:tabs>
          <w:tab w:val="left" w:pos="1080"/>
          <w:tab w:val="left" w:pos="1418"/>
        </w:tabs>
        <w:spacing w:after="120"/>
        <w:jc w:val="both"/>
        <w:rPr>
          <w:rFonts w:ascii="Calibri" w:hAnsi="Calibri" w:cs="Calibri"/>
          <w:spacing w:val="-5"/>
          <w:sz w:val="24"/>
          <w:lang w:eastAsia="en-GB"/>
        </w:rPr>
      </w:pPr>
      <w:r w:rsidRPr="00B52AA6">
        <w:rPr>
          <w:rFonts w:ascii="Calibri" w:hAnsi="Calibri" w:cs="Calibri"/>
          <w:spacing w:val="-5"/>
          <w:sz w:val="24"/>
          <w:lang w:eastAsia="en-GB"/>
        </w:rPr>
        <w:t xml:space="preserve">Written confirmation of your VAT status i.e., </w:t>
      </w:r>
      <w:proofErr w:type="gramStart"/>
      <w:r w:rsidRPr="00B52AA6">
        <w:rPr>
          <w:rFonts w:ascii="Calibri" w:hAnsi="Calibri" w:cs="Calibri"/>
          <w:spacing w:val="-5"/>
          <w:sz w:val="24"/>
          <w:lang w:eastAsia="en-GB"/>
        </w:rPr>
        <w:t>whether or not</w:t>
      </w:r>
      <w:proofErr w:type="gramEnd"/>
      <w:r w:rsidRPr="00B52AA6">
        <w:rPr>
          <w:rFonts w:ascii="Calibri" w:hAnsi="Calibri" w:cs="Calibri"/>
          <w:spacing w:val="-5"/>
          <w:sz w:val="24"/>
          <w:lang w:eastAsia="en-GB"/>
        </w:rPr>
        <w:t xml:space="preserve"> the grant recipient is registered with HMRC and can/cannot reclaim VAT on expenditure relating to this project.</w:t>
      </w:r>
    </w:p>
    <w:p w14:paraId="062624A2" w14:textId="44DEA27D" w:rsidR="008538F0" w:rsidRPr="00B52AA6" w:rsidRDefault="00D11EDB" w:rsidP="006A0A4D">
      <w:pPr>
        <w:pStyle w:val="ListParagraph"/>
        <w:numPr>
          <w:ilvl w:val="0"/>
          <w:numId w:val="4"/>
        </w:numPr>
        <w:tabs>
          <w:tab w:val="left" w:pos="1080"/>
          <w:tab w:val="left" w:pos="1418"/>
        </w:tabs>
        <w:spacing w:after="120"/>
        <w:jc w:val="both"/>
        <w:rPr>
          <w:rFonts w:ascii="Calibri" w:hAnsi="Calibri" w:cs="Calibri"/>
          <w:spacing w:val="-5"/>
          <w:sz w:val="24"/>
          <w:lang w:eastAsia="en-GB"/>
        </w:rPr>
      </w:pPr>
      <w:r w:rsidRPr="00B52AA6">
        <w:rPr>
          <w:rFonts w:ascii="Calibri" w:hAnsi="Calibri" w:cs="Calibri"/>
          <w:spacing w:val="-5"/>
          <w:sz w:val="24"/>
          <w:lang w:eastAsia="en-GB"/>
        </w:rPr>
        <w:t>W</w:t>
      </w:r>
      <w:r w:rsidR="008538F0" w:rsidRPr="00B52AA6">
        <w:rPr>
          <w:rFonts w:ascii="Calibri" w:hAnsi="Calibri" w:cs="Calibri"/>
          <w:spacing w:val="-5"/>
          <w:sz w:val="24"/>
          <w:lang w:eastAsia="en-GB"/>
        </w:rPr>
        <w:t xml:space="preserve">ritten confirmation that the grant recipient has an </w:t>
      </w:r>
      <w:r w:rsidR="008266B9" w:rsidRPr="00B52AA6">
        <w:rPr>
          <w:rFonts w:ascii="Calibri" w:hAnsi="Calibri" w:cs="Calibri"/>
          <w:spacing w:val="-5"/>
          <w:sz w:val="24"/>
          <w:lang w:eastAsia="en-GB"/>
        </w:rPr>
        <w:t>up-to-date</w:t>
      </w:r>
      <w:r w:rsidR="008538F0" w:rsidRPr="00B52AA6">
        <w:rPr>
          <w:rFonts w:ascii="Calibri" w:hAnsi="Calibri" w:cs="Calibri"/>
          <w:spacing w:val="-5"/>
          <w:sz w:val="24"/>
          <w:lang w:eastAsia="en-GB"/>
        </w:rPr>
        <w:t xml:space="preserve"> safeguarding policy that has been approved by its governing body.</w:t>
      </w:r>
    </w:p>
    <w:p w14:paraId="4BEF8D44" w14:textId="77777777" w:rsidR="002D3167" w:rsidRPr="00F70B3D" w:rsidRDefault="002D3167" w:rsidP="006A0A4D">
      <w:pPr>
        <w:spacing w:after="120"/>
        <w:jc w:val="both"/>
        <w:rPr>
          <w:rFonts w:ascii="Calibri" w:hAnsi="Calibri" w:cs="Calibri"/>
          <w:snapToGrid w:val="0"/>
          <w:sz w:val="24"/>
          <w:szCs w:val="24"/>
        </w:rPr>
      </w:pPr>
    </w:p>
    <w:p w14:paraId="017DB271" w14:textId="77777777" w:rsidR="00AB79E2" w:rsidRPr="00DD2BDD" w:rsidRDefault="00AB79E2" w:rsidP="006A0A4D">
      <w:pPr>
        <w:spacing w:after="120"/>
        <w:jc w:val="both"/>
        <w:rPr>
          <w:rFonts w:ascii="Calibri" w:hAnsi="Calibri" w:cs="Calibri"/>
          <w:b/>
          <w:snapToGrid w:val="0"/>
          <w:color w:val="0070C0"/>
          <w:sz w:val="28"/>
          <w:szCs w:val="28"/>
        </w:rPr>
      </w:pPr>
      <w:r w:rsidRPr="00695FCD">
        <w:rPr>
          <w:rFonts w:ascii="Calibri" w:hAnsi="Calibri" w:cs="Calibri"/>
          <w:b/>
          <w:snapToGrid w:val="0"/>
          <w:color w:val="A83D72"/>
          <w:sz w:val="28"/>
          <w:szCs w:val="28"/>
        </w:rPr>
        <w:t>Data Protection Act 1998 and Freedom of Information Act 2000</w:t>
      </w:r>
    </w:p>
    <w:p w14:paraId="017DB272" w14:textId="5A5BBE29" w:rsidR="00AB79E2" w:rsidRPr="00F70B3D" w:rsidRDefault="00AB79E2" w:rsidP="006A0A4D">
      <w:pPr>
        <w:spacing w:after="120"/>
        <w:jc w:val="both"/>
        <w:rPr>
          <w:rFonts w:ascii="Calibri" w:hAnsi="Calibri" w:cs="Calibri"/>
          <w:color w:val="000000"/>
          <w:sz w:val="24"/>
          <w:szCs w:val="24"/>
        </w:rPr>
      </w:pPr>
      <w:r w:rsidRPr="00F70B3D">
        <w:rPr>
          <w:rFonts w:ascii="Calibri" w:hAnsi="Calibri" w:cs="Calibri"/>
          <w:color w:val="000000"/>
          <w:sz w:val="24"/>
          <w:szCs w:val="24"/>
        </w:rPr>
        <w:t xml:space="preserve">NIMC values the right to personal privacy. We collect and hold personal data </w:t>
      </w:r>
      <w:proofErr w:type="gramStart"/>
      <w:r w:rsidRPr="00F70B3D">
        <w:rPr>
          <w:rFonts w:ascii="Calibri" w:hAnsi="Calibri" w:cs="Calibri"/>
          <w:color w:val="000000"/>
          <w:sz w:val="24"/>
          <w:szCs w:val="24"/>
        </w:rPr>
        <w:t>in order to</w:t>
      </w:r>
      <w:proofErr w:type="gramEnd"/>
      <w:r w:rsidRPr="00F70B3D">
        <w:rPr>
          <w:rFonts w:ascii="Calibri" w:hAnsi="Calibri" w:cs="Calibri"/>
          <w:color w:val="000000"/>
          <w:sz w:val="24"/>
          <w:szCs w:val="24"/>
        </w:rPr>
        <w:t xml:space="preserve"> successfully deliver our business and in order to comply with our statutory obligations. The personal data you provide on this form may be held by us electronically and in hard </w:t>
      </w:r>
      <w:r w:rsidR="00DD2BDD" w:rsidRPr="00F70B3D">
        <w:rPr>
          <w:rFonts w:ascii="Calibri" w:hAnsi="Calibri" w:cs="Calibri"/>
          <w:color w:val="000000"/>
          <w:sz w:val="24"/>
          <w:szCs w:val="24"/>
        </w:rPr>
        <w:t>copy but</w:t>
      </w:r>
      <w:r w:rsidRPr="00F70B3D">
        <w:rPr>
          <w:rFonts w:ascii="Calibri" w:hAnsi="Calibri" w:cs="Calibri"/>
          <w:color w:val="000000"/>
          <w:sz w:val="24"/>
          <w:szCs w:val="24"/>
        </w:rPr>
        <w:t xml:space="preserve"> will only be used in accordance with the Council’s Data Protection Policy and the Data Protection Act 1998.</w:t>
      </w:r>
    </w:p>
    <w:p w14:paraId="017DB274" w14:textId="77777777" w:rsidR="00AB79E2" w:rsidRPr="00F70B3D" w:rsidRDefault="00AB79E2" w:rsidP="006A0A4D">
      <w:pPr>
        <w:spacing w:after="120"/>
        <w:jc w:val="both"/>
        <w:rPr>
          <w:rFonts w:ascii="Calibri" w:hAnsi="Calibri" w:cs="Calibri"/>
          <w:color w:val="000000"/>
          <w:sz w:val="24"/>
          <w:szCs w:val="24"/>
        </w:rPr>
      </w:pPr>
      <w:r w:rsidRPr="00F70B3D">
        <w:rPr>
          <w:rFonts w:ascii="Calibri" w:hAnsi="Calibri" w:cs="Calibri"/>
          <w:color w:val="000000"/>
          <w:sz w:val="24"/>
          <w:szCs w:val="24"/>
        </w:rPr>
        <w:t xml:space="preserve">This information may be subject to release to others in accordance with the Freedom of Information Act 2000. However, certain exemptions from release do exist, including where the information provided is protected under the Data Protection Act 1998. </w:t>
      </w:r>
    </w:p>
    <w:p w14:paraId="017DB276" w14:textId="3405D374" w:rsidR="00AB79E2" w:rsidRPr="00F70B3D" w:rsidRDefault="00AB79E2" w:rsidP="006A0A4D">
      <w:pPr>
        <w:spacing w:after="120"/>
        <w:jc w:val="both"/>
        <w:rPr>
          <w:rFonts w:ascii="Calibri" w:hAnsi="Calibri" w:cs="Calibri"/>
          <w:snapToGrid w:val="0"/>
          <w:sz w:val="24"/>
          <w:szCs w:val="24"/>
        </w:rPr>
      </w:pPr>
      <w:r w:rsidRPr="00F70B3D">
        <w:rPr>
          <w:rFonts w:ascii="Calibri" w:hAnsi="Calibri" w:cs="Calibri"/>
          <w:snapToGrid w:val="0"/>
          <w:sz w:val="24"/>
          <w:szCs w:val="24"/>
        </w:rPr>
        <w:t xml:space="preserve">Reports and summary information from the information you supply and from comments made on your application by staff members are likely to be held on both our paper and electronic </w:t>
      </w:r>
      <w:r w:rsidR="00127F41" w:rsidRPr="00F70B3D">
        <w:rPr>
          <w:rFonts w:ascii="Calibri" w:hAnsi="Calibri" w:cs="Calibri"/>
          <w:snapToGrid w:val="0"/>
          <w:sz w:val="24"/>
          <w:szCs w:val="24"/>
        </w:rPr>
        <w:t>systems and</w:t>
      </w:r>
      <w:r w:rsidRPr="00F70B3D">
        <w:rPr>
          <w:rFonts w:ascii="Calibri" w:hAnsi="Calibri" w:cs="Calibri"/>
          <w:snapToGrid w:val="0"/>
          <w:sz w:val="24"/>
          <w:szCs w:val="24"/>
        </w:rPr>
        <w:t xml:space="preserve"> will be made available to those deciding upon this and any other grant applications you make.</w:t>
      </w:r>
    </w:p>
    <w:p w14:paraId="017DB278" w14:textId="46A24508" w:rsidR="00AB79E2" w:rsidRPr="00127F41" w:rsidRDefault="00AB79E2" w:rsidP="006A0A4D">
      <w:pPr>
        <w:spacing w:after="120"/>
        <w:jc w:val="both"/>
        <w:rPr>
          <w:rFonts w:ascii="Calibri" w:hAnsi="Calibri" w:cs="Calibri"/>
          <w:sz w:val="24"/>
          <w:szCs w:val="24"/>
        </w:rPr>
      </w:pPr>
      <w:r w:rsidRPr="00127F41">
        <w:rPr>
          <w:rFonts w:ascii="Calibri" w:hAnsi="Calibri" w:cs="Calibri"/>
          <w:color w:val="000000"/>
          <w:sz w:val="24"/>
          <w:szCs w:val="24"/>
        </w:rPr>
        <w:t xml:space="preserve">By submitting your </w:t>
      </w:r>
      <w:r w:rsidR="00127F41" w:rsidRPr="00127F41">
        <w:rPr>
          <w:rFonts w:ascii="Calibri" w:hAnsi="Calibri" w:cs="Calibri"/>
          <w:color w:val="000000"/>
          <w:sz w:val="24"/>
          <w:szCs w:val="24"/>
        </w:rPr>
        <w:t>application,</w:t>
      </w:r>
      <w:r w:rsidRPr="00127F41">
        <w:rPr>
          <w:rFonts w:ascii="Calibri" w:hAnsi="Calibri" w:cs="Calibri"/>
          <w:color w:val="000000"/>
          <w:sz w:val="24"/>
          <w:szCs w:val="24"/>
        </w:rPr>
        <w:t xml:space="preserve"> you waive any right to raise any type of proceedings against the Northern Ireland Museums Council </w:t>
      </w:r>
      <w:proofErr w:type="gramStart"/>
      <w:r w:rsidRPr="00127F41">
        <w:rPr>
          <w:rFonts w:ascii="Calibri" w:hAnsi="Calibri" w:cs="Calibri"/>
          <w:color w:val="000000"/>
          <w:sz w:val="24"/>
          <w:szCs w:val="24"/>
        </w:rPr>
        <w:t>as a consequence of</w:t>
      </w:r>
      <w:proofErr w:type="gramEnd"/>
      <w:r w:rsidRPr="00127F41">
        <w:rPr>
          <w:rFonts w:ascii="Calibri" w:hAnsi="Calibri" w:cs="Calibri"/>
          <w:color w:val="000000"/>
          <w:sz w:val="24"/>
          <w:szCs w:val="24"/>
        </w:rPr>
        <w:t xml:space="preserve">, or in contemplation of, any disclosure of the contents of your application in response to an information request made under the </w:t>
      </w:r>
      <w:r w:rsidRPr="00127F41">
        <w:rPr>
          <w:rFonts w:ascii="Calibri" w:hAnsi="Calibri" w:cs="Calibri"/>
          <w:sz w:val="24"/>
          <w:szCs w:val="24"/>
        </w:rPr>
        <w:t>Freedom of Information Act 2000.</w:t>
      </w:r>
    </w:p>
    <w:p w14:paraId="017DB27A" w14:textId="77777777" w:rsidR="00AB79E2" w:rsidRPr="00127F41" w:rsidRDefault="00AB79E2" w:rsidP="006A0A4D">
      <w:pPr>
        <w:spacing w:after="120"/>
        <w:jc w:val="both"/>
        <w:rPr>
          <w:rFonts w:ascii="Calibri" w:hAnsi="Calibri" w:cs="Calibri"/>
          <w:snapToGrid w:val="0"/>
          <w:sz w:val="24"/>
          <w:szCs w:val="24"/>
        </w:rPr>
      </w:pPr>
      <w:r w:rsidRPr="00127F41">
        <w:rPr>
          <w:rFonts w:ascii="Calibri" w:hAnsi="Calibri" w:cs="Calibri"/>
          <w:snapToGrid w:val="0"/>
          <w:sz w:val="24"/>
          <w:szCs w:val="24"/>
        </w:rPr>
        <w:t>We view your signature on your application form as acceptance of the use of your data as outlined above.</w:t>
      </w:r>
    </w:p>
    <w:p w14:paraId="017DB27C" w14:textId="77777777" w:rsidR="00AB79E2" w:rsidRPr="00127F41" w:rsidRDefault="00AB79E2" w:rsidP="006A0A4D">
      <w:pPr>
        <w:spacing w:after="120"/>
        <w:jc w:val="both"/>
        <w:rPr>
          <w:rFonts w:ascii="Calibri" w:hAnsi="Calibri" w:cs="Calibri"/>
          <w:snapToGrid w:val="0"/>
          <w:sz w:val="24"/>
          <w:szCs w:val="24"/>
        </w:rPr>
      </w:pPr>
      <w:r w:rsidRPr="00127F41">
        <w:rPr>
          <w:rFonts w:ascii="Calibri" w:hAnsi="Calibri" w:cs="Calibri"/>
          <w:snapToGrid w:val="0"/>
          <w:sz w:val="24"/>
          <w:szCs w:val="24"/>
        </w:rPr>
        <w:t xml:space="preserve">Information on NIMC’s policy on data protection, its Publication Scheme, and on how to access information held by the Council is available through </w:t>
      </w:r>
      <w:hyperlink r:id="rId22" w:history="1">
        <w:r w:rsidRPr="00127F41">
          <w:rPr>
            <w:rStyle w:val="Hyperlink"/>
            <w:rFonts w:ascii="Calibri" w:hAnsi="Calibri" w:cs="Calibri"/>
            <w:snapToGrid w:val="0"/>
            <w:sz w:val="24"/>
            <w:szCs w:val="24"/>
          </w:rPr>
          <w:t>www.nimc.co.uk</w:t>
        </w:r>
      </w:hyperlink>
      <w:r w:rsidRPr="00127F41">
        <w:rPr>
          <w:rFonts w:ascii="Calibri" w:hAnsi="Calibri" w:cs="Calibri"/>
          <w:snapToGrid w:val="0"/>
          <w:sz w:val="24"/>
          <w:szCs w:val="24"/>
        </w:rPr>
        <w:t>, or by contacting us directly.</w:t>
      </w:r>
    </w:p>
    <w:p w14:paraId="017DB27F" w14:textId="77777777" w:rsidR="003D1BDB" w:rsidRDefault="003D1BDB" w:rsidP="006A0A4D">
      <w:pPr>
        <w:spacing w:after="120"/>
        <w:jc w:val="both"/>
      </w:pPr>
    </w:p>
    <w:sectPr w:rsidR="003D1BDB">
      <w:footerReference w:type="even" r:id="rId23"/>
      <w:footerReference w:type="default" r:id="rId24"/>
      <w:footerReference w:type="first" r:id="rId2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41E0" w14:textId="77777777" w:rsidR="008C45C4" w:rsidRDefault="008C45C4">
      <w:r>
        <w:separator/>
      </w:r>
    </w:p>
  </w:endnote>
  <w:endnote w:type="continuationSeparator" w:id="0">
    <w:p w14:paraId="45A34359" w14:textId="77777777" w:rsidR="008C45C4" w:rsidRDefault="008C45C4">
      <w:r>
        <w:continuationSeparator/>
      </w:r>
    </w:p>
  </w:endnote>
  <w:endnote w:type="continuationNotice" w:id="1">
    <w:p w14:paraId="0A128C83" w14:textId="77777777" w:rsidR="008C45C4" w:rsidRDefault="008C4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B285" w14:textId="65437447" w:rsidR="006F6E32" w:rsidRDefault="005574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812">
      <w:rPr>
        <w:rStyle w:val="PageNumber"/>
        <w:noProof/>
      </w:rPr>
      <w:t>1</w:t>
    </w:r>
    <w:r>
      <w:rPr>
        <w:rStyle w:val="PageNumber"/>
      </w:rPr>
      <w:fldChar w:fldCharType="end"/>
    </w:r>
  </w:p>
  <w:p w14:paraId="017DB286" w14:textId="77777777" w:rsidR="006F6E32" w:rsidRDefault="006F6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B287" w14:textId="77777777" w:rsidR="006F6E32" w:rsidRPr="00E85290" w:rsidRDefault="0055743F">
    <w:pPr>
      <w:pStyle w:val="Footer"/>
      <w:jc w:val="right"/>
      <w:rPr>
        <w:rFonts w:ascii="Calibri" w:hAnsi="Calibri" w:cs="Calibri"/>
        <w:sz w:val="22"/>
        <w:szCs w:val="22"/>
      </w:rPr>
    </w:pPr>
    <w:r w:rsidRPr="00E85290">
      <w:rPr>
        <w:rFonts w:ascii="Calibri" w:hAnsi="Calibri" w:cs="Calibri"/>
        <w:sz w:val="22"/>
        <w:szCs w:val="22"/>
      </w:rPr>
      <w:t xml:space="preserve">Page </w:t>
    </w:r>
    <w:r w:rsidRPr="00E85290">
      <w:rPr>
        <w:rFonts w:ascii="Calibri" w:hAnsi="Calibri" w:cs="Calibri"/>
        <w:b/>
        <w:bCs/>
        <w:sz w:val="22"/>
        <w:szCs w:val="22"/>
      </w:rPr>
      <w:fldChar w:fldCharType="begin"/>
    </w:r>
    <w:r w:rsidRPr="00E85290">
      <w:rPr>
        <w:rFonts w:ascii="Calibri" w:hAnsi="Calibri" w:cs="Calibri"/>
        <w:b/>
        <w:bCs/>
        <w:sz w:val="22"/>
        <w:szCs w:val="22"/>
      </w:rPr>
      <w:instrText xml:space="preserve"> PAGE </w:instrText>
    </w:r>
    <w:r w:rsidRPr="00E85290">
      <w:rPr>
        <w:rFonts w:ascii="Calibri" w:hAnsi="Calibri" w:cs="Calibri"/>
        <w:b/>
        <w:bCs/>
        <w:sz w:val="22"/>
        <w:szCs w:val="22"/>
      </w:rPr>
      <w:fldChar w:fldCharType="separate"/>
    </w:r>
    <w:r w:rsidR="00AD65A5">
      <w:rPr>
        <w:rFonts w:ascii="Calibri" w:hAnsi="Calibri" w:cs="Calibri"/>
        <w:b/>
        <w:bCs/>
        <w:noProof/>
        <w:sz w:val="22"/>
        <w:szCs w:val="22"/>
      </w:rPr>
      <w:t>5</w:t>
    </w:r>
    <w:r w:rsidRPr="00E85290">
      <w:rPr>
        <w:rFonts w:ascii="Calibri" w:hAnsi="Calibri" w:cs="Calibri"/>
        <w:b/>
        <w:bCs/>
        <w:sz w:val="22"/>
        <w:szCs w:val="22"/>
      </w:rPr>
      <w:fldChar w:fldCharType="end"/>
    </w:r>
    <w:r w:rsidRPr="00E85290">
      <w:rPr>
        <w:rFonts w:ascii="Calibri" w:hAnsi="Calibri" w:cs="Calibri"/>
        <w:sz w:val="22"/>
        <w:szCs w:val="22"/>
      </w:rPr>
      <w:t xml:space="preserve"> of </w:t>
    </w:r>
    <w:r w:rsidRPr="00E85290">
      <w:rPr>
        <w:rFonts w:ascii="Calibri" w:hAnsi="Calibri" w:cs="Calibri"/>
        <w:b/>
        <w:bCs/>
        <w:sz w:val="22"/>
        <w:szCs w:val="22"/>
      </w:rPr>
      <w:fldChar w:fldCharType="begin"/>
    </w:r>
    <w:r w:rsidRPr="00E85290">
      <w:rPr>
        <w:rFonts w:ascii="Calibri" w:hAnsi="Calibri" w:cs="Calibri"/>
        <w:b/>
        <w:bCs/>
        <w:sz w:val="22"/>
        <w:szCs w:val="22"/>
      </w:rPr>
      <w:instrText xml:space="preserve"> NUMPAGES  </w:instrText>
    </w:r>
    <w:r w:rsidRPr="00E85290">
      <w:rPr>
        <w:rFonts w:ascii="Calibri" w:hAnsi="Calibri" w:cs="Calibri"/>
        <w:b/>
        <w:bCs/>
        <w:sz w:val="22"/>
        <w:szCs w:val="22"/>
      </w:rPr>
      <w:fldChar w:fldCharType="separate"/>
    </w:r>
    <w:r w:rsidR="00AD65A5">
      <w:rPr>
        <w:rFonts w:ascii="Calibri" w:hAnsi="Calibri" w:cs="Calibri"/>
        <w:b/>
        <w:bCs/>
        <w:noProof/>
        <w:sz w:val="22"/>
        <w:szCs w:val="22"/>
      </w:rPr>
      <w:t>5</w:t>
    </w:r>
    <w:r w:rsidRPr="00E85290">
      <w:rPr>
        <w:rFonts w:ascii="Calibri" w:hAnsi="Calibri" w:cs="Calibri"/>
        <w:b/>
        <w:bCs/>
        <w:sz w:val="22"/>
        <w:szCs w:val="22"/>
      </w:rPr>
      <w:fldChar w:fldCharType="end"/>
    </w:r>
  </w:p>
  <w:p w14:paraId="017DB288" w14:textId="77777777" w:rsidR="006F6E32" w:rsidRDefault="006F6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B289" w14:textId="77777777" w:rsidR="006F6E32" w:rsidRPr="00E85290" w:rsidRDefault="0055743F">
    <w:pPr>
      <w:pStyle w:val="Footer"/>
      <w:jc w:val="right"/>
      <w:rPr>
        <w:rFonts w:ascii="Calibri" w:hAnsi="Calibri" w:cs="Calibri"/>
        <w:sz w:val="22"/>
        <w:szCs w:val="22"/>
      </w:rPr>
    </w:pPr>
    <w:r w:rsidRPr="00E85290">
      <w:rPr>
        <w:rFonts w:ascii="Calibri" w:hAnsi="Calibri" w:cs="Calibri"/>
        <w:sz w:val="22"/>
        <w:szCs w:val="22"/>
      </w:rPr>
      <w:t xml:space="preserve">Page </w:t>
    </w:r>
    <w:r w:rsidRPr="00E85290">
      <w:rPr>
        <w:rFonts w:ascii="Calibri" w:hAnsi="Calibri" w:cs="Calibri"/>
        <w:b/>
        <w:bCs/>
        <w:sz w:val="22"/>
        <w:szCs w:val="22"/>
      </w:rPr>
      <w:fldChar w:fldCharType="begin"/>
    </w:r>
    <w:r w:rsidRPr="00E85290">
      <w:rPr>
        <w:rFonts w:ascii="Calibri" w:hAnsi="Calibri" w:cs="Calibri"/>
        <w:b/>
        <w:bCs/>
        <w:sz w:val="22"/>
        <w:szCs w:val="22"/>
      </w:rPr>
      <w:instrText xml:space="preserve"> PAGE </w:instrText>
    </w:r>
    <w:r w:rsidRPr="00E85290">
      <w:rPr>
        <w:rFonts w:ascii="Calibri" w:hAnsi="Calibri" w:cs="Calibri"/>
        <w:b/>
        <w:bCs/>
        <w:sz w:val="22"/>
        <w:szCs w:val="22"/>
      </w:rPr>
      <w:fldChar w:fldCharType="separate"/>
    </w:r>
    <w:r w:rsidR="00AD65A5">
      <w:rPr>
        <w:rFonts w:ascii="Calibri" w:hAnsi="Calibri" w:cs="Calibri"/>
        <w:b/>
        <w:bCs/>
        <w:noProof/>
        <w:sz w:val="22"/>
        <w:szCs w:val="22"/>
      </w:rPr>
      <w:t>1</w:t>
    </w:r>
    <w:r w:rsidRPr="00E85290">
      <w:rPr>
        <w:rFonts w:ascii="Calibri" w:hAnsi="Calibri" w:cs="Calibri"/>
        <w:b/>
        <w:bCs/>
        <w:sz w:val="22"/>
        <w:szCs w:val="22"/>
      </w:rPr>
      <w:fldChar w:fldCharType="end"/>
    </w:r>
    <w:r w:rsidRPr="00E85290">
      <w:rPr>
        <w:rFonts w:ascii="Calibri" w:hAnsi="Calibri" w:cs="Calibri"/>
        <w:sz w:val="22"/>
        <w:szCs w:val="22"/>
      </w:rPr>
      <w:t xml:space="preserve"> of </w:t>
    </w:r>
    <w:r w:rsidRPr="00E85290">
      <w:rPr>
        <w:rFonts w:ascii="Calibri" w:hAnsi="Calibri" w:cs="Calibri"/>
        <w:b/>
        <w:bCs/>
        <w:sz w:val="22"/>
        <w:szCs w:val="22"/>
      </w:rPr>
      <w:fldChar w:fldCharType="begin"/>
    </w:r>
    <w:r w:rsidRPr="00E85290">
      <w:rPr>
        <w:rFonts w:ascii="Calibri" w:hAnsi="Calibri" w:cs="Calibri"/>
        <w:b/>
        <w:bCs/>
        <w:sz w:val="22"/>
        <w:szCs w:val="22"/>
      </w:rPr>
      <w:instrText xml:space="preserve"> NUMPAGES  </w:instrText>
    </w:r>
    <w:r w:rsidRPr="00E85290">
      <w:rPr>
        <w:rFonts w:ascii="Calibri" w:hAnsi="Calibri" w:cs="Calibri"/>
        <w:b/>
        <w:bCs/>
        <w:sz w:val="22"/>
        <w:szCs w:val="22"/>
      </w:rPr>
      <w:fldChar w:fldCharType="separate"/>
    </w:r>
    <w:r w:rsidR="00AD65A5">
      <w:rPr>
        <w:rFonts w:ascii="Calibri" w:hAnsi="Calibri" w:cs="Calibri"/>
        <w:b/>
        <w:bCs/>
        <w:noProof/>
        <w:sz w:val="22"/>
        <w:szCs w:val="22"/>
      </w:rPr>
      <w:t>5</w:t>
    </w:r>
    <w:r w:rsidRPr="00E85290">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B5EDB" w14:textId="77777777" w:rsidR="008C45C4" w:rsidRDefault="008C45C4">
      <w:r>
        <w:separator/>
      </w:r>
    </w:p>
  </w:footnote>
  <w:footnote w:type="continuationSeparator" w:id="0">
    <w:p w14:paraId="7F210EE9" w14:textId="77777777" w:rsidR="008C45C4" w:rsidRDefault="008C45C4">
      <w:r>
        <w:continuationSeparator/>
      </w:r>
    </w:p>
  </w:footnote>
  <w:footnote w:type="continuationNotice" w:id="1">
    <w:p w14:paraId="3FF4F51A" w14:textId="77777777" w:rsidR="008C45C4" w:rsidRDefault="008C4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6FA1"/>
    <w:multiLevelType w:val="hybridMultilevel"/>
    <w:tmpl w:val="8170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C7333"/>
    <w:multiLevelType w:val="multilevel"/>
    <w:tmpl w:val="6ADAC8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F83849"/>
    <w:multiLevelType w:val="hybridMultilevel"/>
    <w:tmpl w:val="101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F65E9"/>
    <w:multiLevelType w:val="hybridMultilevel"/>
    <w:tmpl w:val="C11A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830F7"/>
    <w:multiLevelType w:val="hybridMultilevel"/>
    <w:tmpl w:val="76A663FE"/>
    <w:lvl w:ilvl="0" w:tplc="08090019">
      <w:start w:val="1"/>
      <w:numFmt w:val="lowerLetter"/>
      <w:lvlText w:val="%1."/>
      <w:lvlJc w:val="left"/>
      <w:pPr>
        <w:ind w:left="720" w:hanging="360"/>
      </w:pPr>
    </w:lvl>
    <w:lvl w:ilvl="1" w:tplc="3CA26552">
      <w:start w:val="1"/>
      <w:numFmt w:val="lowerLetter"/>
      <w:lvlText w:val="%2."/>
      <w:lvlJc w:val="left"/>
      <w:pPr>
        <w:ind w:left="710" w:hanging="284"/>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55501B"/>
    <w:multiLevelType w:val="hybridMultilevel"/>
    <w:tmpl w:val="CEC4F2C8"/>
    <w:lvl w:ilvl="0" w:tplc="1416D060">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34436"/>
    <w:multiLevelType w:val="hybridMultilevel"/>
    <w:tmpl w:val="958A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455F5"/>
    <w:multiLevelType w:val="hybridMultilevel"/>
    <w:tmpl w:val="0DC6B1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74332"/>
    <w:multiLevelType w:val="hybridMultilevel"/>
    <w:tmpl w:val="10E6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23359"/>
    <w:multiLevelType w:val="hybridMultilevel"/>
    <w:tmpl w:val="22FC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C4E33"/>
    <w:multiLevelType w:val="hybridMultilevel"/>
    <w:tmpl w:val="705C1148"/>
    <w:lvl w:ilvl="0" w:tplc="08090001">
      <w:start w:val="1"/>
      <w:numFmt w:val="bullet"/>
      <w:lvlText w:val=""/>
      <w:lvlJc w:val="left"/>
      <w:pPr>
        <w:ind w:left="720" w:hanging="360"/>
      </w:pPr>
      <w:rPr>
        <w:rFonts w:ascii="Symbol" w:hAnsi="Symbol" w:hint="default"/>
      </w:rPr>
    </w:lvl>
    <w:lvl w:ilvl="1" w:tplc="73D8A9D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43C87"/>
    <w:multiLevelType w:val="hybridMultilevel"/>
    <w:tmpl w:val="9278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97958"/>
    <w:multiLevelType w:val="hybridMultilevel"/>
    <w:tmpl w:val="06D8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3436C"/>
    <w:multiLevelType w:val="hybridMultilevel"/>
    <w:tmpl w:val="B672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DB7A1B"/>
    <w:multiLevelType w:val="hybridMultilevel"/>
    <w:tmpl w:val="7668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EC61A2"/>
    <w:multiLevelType w:val="hybridMultilevel"/>
    <w:tmpl w:val="81EA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62197"/>
    <w:multiLevelType w:val="hybridMultilevel"/>
    <w:tmpl w:val="8C3C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54BE9"/>
    <w:multiLevelType w:val="hybridMultilevel"/>
    <w:tmpl w:val="BFC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42EAB"/>
    <w:multiLevelType w:val="hybridMultilevel"/>
    <w:tmpl w:val="1780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443642">
    <w:abstractNumId w:val="14"/>
  </w:num>
  <w:num w:numId="2" w16cid:durableId="883718015">
    <w:abstractNumId w:val="15"/>
  </w:num>
  <w:num w:numId="3" w16cid:durableId="1359429840">
    <w:abstractNumId w:val="13"/>
  </w:num>
  <w:num w:numId="4" w16cid:durableId="2026593677">
    <w:abstractNumId w:val="0"/>
  </w:num>
  <w:num w:numId="5" w16cid:durableId="943532709">
    <w:abstractNumId w:val="3"/>
  </w:num>
  <w:num w:numId="6" w16cid:durableId="1239513691">
    <w:abstractNumId w:val="8"/>
  </w:num>
  <w:num w:numId="7" w16cid:durableId="371199462">
    <w:abstractNumId w:val="16"/>
  </w:num>
  <w:num w:numId="8" w16cid:durableId="757092495">
    <w:abstractNumId w:val="10"/>
  </w:num>
  <w:num w:numId="9" w16cid:durableId="1936547916">
    <w:abstractNumId w:val="5"/>
  </w:num>
  <w:num w:numId="10" w16cid:durableId="235357774">
    <w:abstractNumId w:val="12"/>
  </w:num>
  <w:num w:numId="11" w16cid:durableId="1768115254">
    <w:abstractNumId w:val="18"/>
  </w:num>
  <w:num w:numId="12" w16cid:durableId="1206984174">
    <w:abstractNumId w:val="7"/>
  </w:num>
  <w:num w:numId="13" w16cid:durableId="2018537500">
    <w:abstractNumId w:val="2"/>
  </w:num>
  <w:num w:numId="14" w16cid:durableId="1028071132">
    <w:abstractNumId w:val="4"/>
  </w:num>
  <w:num w:numId="15" w16cid:durableId="507713910">
    <w:abstractNumId w:val="1"/>
  </w:num>
  <w:num w:numId="16" w16cid:durableId="749234211">
    <w:abstractNumId w:val="9"/>
  </w:num>
  <w:num w:numId="17" w16cid:durableId="951010224">
    <w:abstractNumId w:val="17"/>
  </w:num>
  <w:num w:numId="18" w16cid:durableId="1962566427">
    <w:abstractNumId w:val="11"/>
  </w:num>
  <w:num w:numId="19" w16cid:durableId="1641961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E2"/>
    <w:rsid w:val="0000521A"/>
    <w:rsid w:val="00011400"/>
    <w:rsid w:val="000251BE"/>
    <w:rsid w:val="000353E1"/>
    <w:rsid w:val="000434FD"/>
    <w:rsid w:val="00047651"/>
    <w:rsid w:val="00052028"/>
    <w:rsid w:val="00061344"/>
    <w:rsid w:val="00063AE8"/>
    <w:rsid w:val="00066161"/>
    <w:rsid w:val="00071F82"/>
    <w:rsid w:val="000826C3"/>
    <w:rsid w:val="00082812"/>
    <w:rsid w:val="00087342"/>
    <w:rsid w:val="00091CDF"/>
    <w:rsid w:val="00097121"/>
    <w:rsid w:val="000A28E0"/>
    <w:rsid w:val="000A74B3"/>
    <w:rsid w:val="000B684A"/>
    <w:rsid w:val="000C5352"/>
    <w:rsid w:val="000D27CA"/>
    <w:rsid w:val="000D4313"/>
    <w:rsid w:val="000E5E15"/>
    <w:rsid w:val="0011031E"/>
    <w:rsid w:val="0012223F"/>
    <w:rsid w:val="00127F41"/>
    <w:rsid w:val="00132CDC"/>
    <w:rsid w:val="00155F99"/>
    <w:rsid w:val="00166013"/>
    <w:rsid w:val="00174884"/>
    <w:rsid w:val="00190D95"/>
    <w:rsid w:val="00192E31"/>
    <w:rsid w:val="001A1907"/>
    <w:rsid w:val="001A6AE6"/>
    <w:rsid w:val="001B786F"/>
    <w:rsid w:val="001C0C87"/>
    <w:rsid w:val="001C6B95"/>
    <w:rsid w:val="001C7FCB"/>
    <w:rsid w:val="001D22DD"/>
    <w:rsid w:val="001D46EA"/>
    <w:rsid w:val="001D7C42"/>
    <w:rsid w:val="001E40F6"/>
    <w:rsid w:val="001E7BEC"/>
    <w:rsid w:val="001F07E5"/>
    <w:rsid w:val="001F2E5C"/>
    <w:rsid w:val="002014C7"/>
    <w:rsid w:val="0020420B"/>
    <w:rsid w:val="0020519E"/>
    <w:rsid w:val="00211B14"/>
    <w:rsid w:val="00212BF7"/>
    <w:rsid w:val="002272D2"/>
    <w:rsid w:val="00240627"/>
    <w:rsid w:val="00242912"/>
    <w:rsid w:val="0024352C"/>
    <w:rsid w:val="002447DA"/>
    <w:rsid w:val="00253E66"/>
    <w:rsid w:val="00254E7E"/>
    <w:rsid w:val="00260C95"/>
    <w:rsid w:val="002677C5"/>
    <w:rsid w:val="00285E91"/>
    <w:rsid w:val="002954E1"/>
    <w:rsid w:val="002B3451"/>
    <w:rsid w:val="002D3167"/>
    <w:rsid w:val="002E10ED"/>
    <w:rsid w:val="002E2B18"/>
    <w:rsid w:val="002E52DF"/>
    <w:rsid w:val="002E5F10"/>
    <w:rsid w:val="002E6845"/>
    <w:rsid w:val="002F0F5A"/>
    <w:rsid w:val="002F40ED"/>
    <w:rsid w:val="002F5A51"/>
    <w:rsid w:val="00301AB0"/>
    <w:rsid w:val="00302881"/>
    <w:rsid w:val="00306BEA"/>
    <w:rsid w:val="00314087"/>
    <w:rsid w:val="003175DF"/>
    <w:rsid w:val="003272E1"/>
    <w:rsid w:val="00353EDF"/>
    <w:rsid w:val="0035577B"/>
    <w:rsid w:val="003558E1"/>
    <w:rsid w:val="003611D0"/>
    <w:rsid w:val="00367BC2"/>
    <w:rsid w:val="003718B7"/>
    <w:rsid w:val="00381A75"/>
    <w:rsid w:val="00387CE5"/>
    <w:rsid w:val="00396D5D"/>
    <w:rsid w:val="003B36CC"/>
    <w:rsid w:val="003D1BDB"/>
    <w:rsid w:val="003D2EE1"/>
    <w:rsid w:val="003D50E7"/>
    <w:rsid w:val="003E60B3"/>
    <w:rsid w:val="003F2271"/>
    <w:rsid w:val="003F6957"/>
    <w:rsid w:val="00402FC3"/>
    <w:rsid w:val="00404662"/>
    <w:rsid w:val="00407B71"/>
    <w:rsid w:val="00412D8A"/>
    <w:rsid w:val="00414E38"/>
    <w:rsid w:val="00424F55"/>
    <w:rsid w:val="00425504"/>
    <w:rsid w:val="0042571B"/>
    <w:rsid w:val="00432981"/>
    <w:rsid w:val="00445784"/>
    <w:rsid w:val="00455D9C"/>
    <w:rsid w:val="004572FF"/>
    <w:rsid w:val="0046689C"/>
    <w:rsid w:val="00477099"/>
    <w:rsid w:val="00484082"/>
    <w:rsid w:val="00487C4D"/>
    <w:rsid w:val="00491483"/>
    <w:rsid w:val="00492140"/>
    <w:rsid w:val="00494783"/>
    <w:rsid w:val="0049791E"/>
    <w:rsid w:val="004B6FEE"/>
    <w:rsid w:val="004B7005"/>
    <w:rsid w:val="004B7A5B"/>
    <w:rsid w:val="004B7FB7"/>
    <w:rsid w:val="004C254B"/>
    <w:rsid w:val="004D53BD"/>
    <w:rsid w:val="004E0AF1"/>
    <w:rsid w:val="004E3C01"/>
    <w:rsid w:val="004F75FD"/>
    <w:rsid w:val="00505E4D"/>
    <w:rsid w:val="005066CB"/>
    <w:rsid w:val="0052145C"/>
    <w:rsid w:val="005251E0"/>
    <w:rsid w:val="00531081"/>
    <w:rsid w:val="0055743F"/>
    <w:rsid w:val="00560770"/>
    <w:rsid w:val="00571C1C"/>
    <w:rsid w:val="005765B7"/>
    <w:rsid w:val="00590504"/>
    <w:rsid w:val="005A3419"/>
    <w:rsid w:val="005A562B"/>
    <w:rsid w:val="005A61DB"/>
    <w:rsid w:val="005C1274"/>
    <w:rsid w:val="005C20F3"/>
    <w:rsid w:val="005D2379"/>
    <w:rsid w:val="005D39B1"/>
    <w:rsid w:val="005E315C"/>
    <w:rsid w:val="005E488F"/>
    <w:rsid w:val="005E519B"/>
    <w:rsid w:val="005F25B8"/>
    <w:rsid w:val="005F2761"/>
    <w:rsid w:val="005F5B83"/>
    <w:rsid w:val="006010BF"/>
    <w:rsid w:val="0060278F"/>
    <w:rsid w:val="00603485"/>
    <w:rsid w:val="00613660"/>
    <w:rsid w:val="00616BC7"/>
    <w:rsid w:val="006172ED"/>
    <w:rsid w:val="006322B9"/>
    <w:rsid w:val="00650627"/>
    <w:rsid w:val="00650C4A"/>
    <w:rsid w:val="006565FD"/>
    <w:rsid w:val="006650E8"/>
    <w:rsid w:val="00667A6E"/>
    <w:rsid w:val="00670C9C"/>
    <w:rsid w:val="0067405B"/>
    <w:rsid w:val="00674CFF"/>
    <w:rsid w:val="00676625"/>
    <w:rsid w:val="00680BE4"/>
    <w:rsid w:val="006902C5"/>
    <w:rsid w:val="00690632"/>
    <w:rsid w:val="00690DF6"/>
    <w:rsid w:val="00693661"/>
    <w:rsid w:val="0069587D"/>
    <w:rsid w:val="00695FCD"/>
    <w:rsid w:val="006A0A4D"/>
    <w:rsid w:val="006A2504"/>
    <w:rsid w:val="006B7A98"/>
    <w:rsid w:val="006C6F1B"/>
    <w:rsid w:val="006D0259"/>
    <w:rsid w:val="006D29FF"/>
    <w:rsid w:val="006E0C91"/>
    <w:rsid w:val="006E4B7B"/>
    <w:rsid w:val="006E51DC"/>
    <w:rsid w:val="006F097F"/>
    <w:rsid w:val="006F6E32"/>
    <w:rsid w:val="00700B03"/>
    <w:rsid w:val="007075B2"/>
    <w:rsid w:val="00712ACF"/>
    <w:rsid w:val="00722619"/>
    <w:rsid w:val="00723889"/>
    <w:rsid w:val="00733326"/>
    <w:rsid w:val="007353EE"/>
    <w:rsid w:val="00741B46"/>
    <w:rsid w:val="00757268"/>
    <w:rsid w:val="0076475E"/>
    <w:rsid w:val="007737B3"/>
    <w:rsid w:val="00777371"/>
    <w:rsid w:val="00777F5C"/>
    <w:rsid w:val="00792467"/>
    <w:rsid w:val="00793F7E"/>
    <w:rsid w:val="00796446"/>
    <w:rsid w:val="007A2A38"/>
    <w:rsid w:val="007A4B75"/>
    <w:rsid w:val="007B3AD8"/>
    <w:rsid w:val="007B5498"/>
    <w:rsid w:val="007C2F64"/>
    <w:rsid w:val="007E43BC"/>
    <w:rsid w:val="007E495D"/>
    <w:rsid w:val="00800F8C"/>
    <w:rsid w:val="008109A5"/>
    <w:rsid w:val="008266B9"/>
    <w:rsid w:val="0083022C"/>
    <w:rsid w:val="008354C9"/>
    <w:rsid w:val="00841B61"/>
    <w:rsid w:val="00843335"/>
    <w:rsid w:val="008454DD"/>
    <w:rsid w:val="008538F0"/>
    <w:rsid w:val="00853D3E"/>
    <w:rsid w:val="00854BAA"/>
    <w:rsid w:val="008676ED"/>
    <w:rsid w:val="0087101F"/>
    <w:rsid w:val="0087366B"/>
    <w:rsid w:val="00877C25"/>
    <w:rsid w:val="00884672"/>
    <w:rsid w:val="008866EA"/>
    <w:rsid w:val="00895174"/>
    <w:rsid w:val="008A1DFE"/>
    <w:rsid w:val="008A3220"/>
    <w:rsid w:val="008B02E2"/>
    <w:rsid w:val="008B064B"/>
    <w:rsid w:val="008B09A0"/>
    <w:rsid w:val="008B31B8"/>
    <w:rsid w:val="008B32F3"/>
    <w:rsid w:val="008B3749"/>
    <w:rsid w:val="008C45C4"/>
    <w:rsid w:val="008D1CEB"/>
    <w:rsid w:val="008D4987"/>
    <w:rsid w:val="008D56A0"/>
    <w:rsid w:val="008D6CB7"/>
    <w:rsid w:val="008F20F7"/>
    <w:rsid w:val="0090406D"/>
    <w:rsid w:val="009128DD"/>
    <w:rsid w:val="009177EF"/>
    <w:rsid w:val="009236AA"/>
    <w:rsid w:val="00924222"/>
    <w:rsid w:val="00926DDC"/>
    <w:rsid w:val="0092756B"/>
    <w:rsid w:val="009375D6"/>
    <w:rsid w:val="00941774"/>
    <w:rsid w:val="00945334"/>
    <w:rsid w:val="00950455"/>
    <w:rsid w:val="00970D1E"/>
    <w:rsid w:val="0097436C"/>
    <w:rsid w:val="00977988"/>
    <w:rsid w:val="00993657"/>
    <w:rsid w:val="00997FE1"/>
    <w:rsid w:val="009A052B"/>
    <w:rsid w:val="009A0BB1"/>
    <w:rsid w:val="009A0DB5"/>
    <w:rsid w:val="009A306A"/>
    <w:rsid w:val="009A55C2"/>
    <w:rsid w:val="009B7424"/>
    <w:rsid w:val="009C759B"/>
    <w:rsid w:val="009D1701"/>
    <w:rsid w:val="009E377A"/>
    <w:rsid w:val="009E3D1D"/>
    <w:rsid w:val="009F1CC0"/>
    <w:rsid w:val="009F5C0D"/>
    <w:rsid w:val="00A100A9"/>
    <w:rsid w:val="00A177FC"/>
    <w:rsid w:val="00A21D6F"/>
    <w:rsid w:val="00A30C45"/>
    <w:rsid w:val="00A30D65"/>
    <w:rsid w:val="00A331C9"/>
    <w:rsid w:val="00A34C55"/>
    <w:rsid w:val="00A36D93"/>
    <w:rsid w:val="00A36E1D"/>
    <w:rsid w:val="00A42818"/>
    <w:rsid w:val="00A42C3C"/>
    <w:rsid w:val="00A42E6A"/>
    <w:rsid w:val="00A47FB7"/>
    <w:rsid w:val="00A50FE4"/>
    <w:rsid w:val="00A512D1"/>
    <w:rsid w:val="00A56BFA"/>
    <w:rsid w:val="00A661F1"/>
    <w:rsid w:val="00A66401"/>
    <w:rsid w:val="00A66FA2"/>
    <w:rsid w:val="00A86C71"/>
    <w:rsid w:val="00A9010C"/>
    <w:rsid w:val="00A946C2"/>
    <w:rsid w:val="00AA65C1"/>
    <w:rsid w:val="00AB48F3"/>
    <w:rsid w:val="00AB67A1"/>
    <w:rsid w:val="00AB79E2"/>
    <w:rsid w:val="00AC4C2F"/>
    <w:rsid w:val="00AC5ECF"/>
    <w:rsid w:val="00AC72FA"/>
    <w:rsid w:val="00AD3921"/>
    <w:rsid w:val="00AD4868"/>
    <w:rsid w:val="00AD65A5"/>
    <w:rsid w:val="00B01552"/>
    <w:rsid w:val="00B06E9B"/>
    <w:rsid w:val="00B14FFC"/>
    <w:rsid w:val="00B21158"/>
    <w:rsid w:val="00B23CFD"/>
    <w:rsid w:val="00B24A2F"/>
    <w:rsid w:val="00B303AE"/>
    <w:rsid w:val="00B306FB"/>
    <w:rsid w:val="00B34D55"/>
    <w:rsid w:val="00B4023E"/>
    <w:rsid w:val="00B43524"/>
    <w:rsid w:val="00B510E6"/>
    <w:rsid w:val="00B52AA6"/>
    <w:rsid w:val="00B64DD8"/>
    <w:rsid w:val="00B84A35"/>
    <w:rsid w:val="00B87C9B"/>
    <w:rsid w:val="00BA46C7"/>
    <w:rsid w:val="00BA4B67"/>
    <w:rsid w:val="00BB09D6"/>
    <w:rsid w:val="00BB259F"/>
    <w:rsid w:val="00BB43D4"/>
    <w:rsid w:val="00BB66E4"/>
    <w:rsid w:val="00BC085E"/>
    <w:rsid w:val="00BC344D"/>
    <w:rsid w:val="00BC3553"/>
    <w:rsid w:val="00BC4ADD"/>
    <w:rsid w:val="00BC6DAC"/>
    <w:rsid w:val="00BD228B"/>
    <w:rsid w:val="00BD7C28"/>
    <w:rsid w:val="00BE079F"/>
    <w:rsid w:val="00BE6CAD"/>
    <w:rsid w:val="00BF195F"/>
    <w:rsid w:val="00BF48E1"/>
    <w:rsid w:val="00C0260B"/>
    <w:rsid w:val="00C11A0D"/>
    <w:rsid w:val="00C12158"/>
    <w:rsid w:val="00C16D96"/>
    <w:rsid w:val="00C243BB"/>
    <w:rsid w:val="00C3120B"/>
    <w:rsid w:val="00C401F7"/>
    <w:rsid w:val="00C40A84"/>
    <w:rsid w:val="00C44061"/>
    <w:rsid w:val="00C50619"/>
    <w:rsid w:val="00C6621D"/>
    <w:rsid w:val="00C70EC3"/>
    <w:rsid w:val="00C74392"/>
    <w:rsid w:val="00C971EE"/>
    <w:rsid w:val="00CB5907"/>
    <w:rsid w:val="00CB729D"/>
    <w:rsid w:val="00CD05C5"/>
    <w:rsid w:val="00CD1F90"/>
    <w:rsid w:val="00CE12DF"/>
    <w:rsid w:val="00CE2359"/>
    <w:rsid w:val="00D032E4"/>
    <w:rsid w:val="00D10CE5"/>
    <w:rsid w:val="00D111BE"/>
    <w:rsid w:val="00D11EDB"/>
    <w:rsid w:val="00D12FF3"/>
    <w:rsid w:val="00D16039"/>
    <w:rsid w:val="00D2575F"/>
    <w:rsid w:val="00D31F73"/>
    <w:rsid w:val="00D32F6E"/>
    <w:rsid w:val="00D518B3"/>
    <w:rsid w:val="00D522DF"/>
    <w:rsid w:val="00D56F67"/>
    <w:rsid w:val="00D72879"/>
    <w:rsid w:val="00D87251"/>
    <w:rsid w:val="00DA3F7F"/>
    <w:rsid w:val="00DB218E"/>
    <w:rsid w:val="00DB3794"/>
    <w:rsid w:val="00DC2ABC"/>
    <w:rsid w:val="00DC5190"/>
    <w:rsid w:val="00DD2BDD"/>
    <w:rsid w:val="00DD4B44"/>
    <w:rsid w:val="00DE0B6B"/>
    <w:rsid w:val="00DE5993"/>
    <w:rsid w:val="00DF5A77"/>
    <w:rsid w:val="00DF7512"/>
    <w:rsid w:val="00E42006"/>
    <w:rsid w:val="00E6175E"/>
    <w:rsid w:val="00E77AE5"/>
    <w:rsid w:val="00E872B1"/>
    <w:rsid w:val="00E87DF1"/>
    <w:rsid w:val="00EA3AE2"/>
    <w:rsid w:val="00EB48D0"/>
    <w:rsid w:val="00EB6374"/>
    <w:rsid w:val="00EB7291"/>
    <w:rsid w:val="00EC01F7"/>
    <w:rsid w:val="00ED0DA4"/>
    <w:rsid w:val="00ED7B49"/>
    <w:rsid w:val="00EE5779"/>
    <w:rsid w:val="00EF079F"/>
    <w:rsid w:val="00F03785"/>
    <w:rsid w:val="00F10BCA"/>
    <w:rsid w:val="00F119D6"/>
    <w:rsid w:val="00F134DF"/>
    <w:rsid w:val="00F14A2A"/>
    <w:rsid w:val="00F15142"/>
    <w:rsid w:val="00F36D08"/>
    <w:rsid w:val="00F4147B"/>
    <w:rsid w:val="00F50747"/>
    <w:rsid w:val="00F53171"/>
    <w:rsid w:val="00F606D8"/>
    <w:rsid w:val="00F665F9"/>
    <w:rsid w:val="00F66F5D"/>
    <w:rsid w:val="00F70B3D"/>
    <w:rsid w:val="00F7175E"/>
    <w:rsid w:val="00F74D60"/>
    <w:rsid w:val="00F81C60"/>
    <w:rsid w:val="00F830D8"/>
    <w:rsid w:val="00F87942"/>
    <w:rsid w:val="00FA15C5"/>
    <w:rsid w:val="00FA4AC0"/>
    <w:rsid w:val="00FC0E05"/>
    <w:rsid w:val="00FC35E3"/>
    <w:rsid w:val="00FD0710"/>
    <w:rsid w:val="00FD4DFD"/>
    <w:rsid w:val="00FD515E"/>
    <w:rsid w:val="00FF3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DB1E3"/>
  <w15:docId w15:val="{ED2E51E0-ADEA-4DA0-B099-F6219CC3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E2"/>
    <w:rPr>
      <w:rFonts w:ascii="Times New Roman" w:eastAsia="Times New Roman" w:hAnsi="Times New Roman" w:cs="Times New Roman"/>
      <w:sz w:val="20"/>
      <w:szCs w:val="20"/>
    </w:rPr>
  </w:style>
  <w:style w:type="paragraph" w:styleId="Heading1">
    <w:name w:val="heading 1"/>
    <w:basedOn w:val="Normal"/>
    <w:next w:val="Normal"/>
    <w:link w:val="Heading1Char"/>
    <w:rsid w:val="008676ED"/>
    <w:pPr>
      <w:keepNext/>
      <w:keepLines/>
      <w:suppressAutoHyphens/>
      <w:autoSpaceDN w:val="0"/>
      <w:spacing w:before="240"/>
      <w:textAlignment w:val="baseline"/>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0C9C"/>
  </w:style>
  <w:style w:type="paragraph" w:styleId="BodyText">
    <w:name w:val="Body Text"/>
    <w:basedOn w:val="Normal"/>
    <w:link w:val="BodyTextChar"/>
    <w:semiHidden/>
    <w:rsid w:val="00AB79E2"/>
    <w:pPr>
      <w:jc w:val="center"/>
    </w:pPr>
    <w:rPr>
      <w:rFonts w:ascii="Arial" w:hAnsi="Arial"/>
      <w:sz w:val="28"/>
    </w:rPr>
  </w:style>
  <w:style w:type="character" w:customStyle="1" w:styleId="BodyTextChar">
    <w:name w:val="Body Text Char"/>
    <w:basedOn w:val="DefaultParagraphFont"/>
    <w:link w:val="BodyText"/>
    <w:semiHidden/>
    <w:rsid w:val="00AB79E2"/>
    <w:rPr>
      <w:rFonts w:ascii="Arial" w:eastAsia="Times New Roman" w:hAnsi="Arial" w:cs="Times New Roman"/>
      <w:sz w:val="28"/>
      <w:szCs w:val="20"/>
    </w:rPr>
  </w:style>
  <w:style w:type="paragraph" w:styleId="Footer">
    <w:name w:val="footer"/>
    <w:basedOn w:val="Normal"/>
    <w:link w:val="FooterChar"/>
    <w:uiPriority w:val="99"/>
    <w:rsid w:val="00AB79E2"/>
    <w:pPr>
      <w:tabs>
        <w:tab w:val="center" w:pos="4320"/>
        <w:tab w:val="right" w:pos="8640"/>
      </w:tabs>
      <w:autoSpaceDE w:val="0"/>
      <w:autoSpaceDN w:val="0"/>
    </w:pPr>
    <w:rPr>
      <w:lang w:val="en-US"/>
    </w:rPr>
  </w:style>
  <w:style w:type="character" w:customStyle="1" w:styleId="FooterChar">
    <w:name w:val="Footer Char"/>
    <w:basedOn w:val="DefaultParagraphFont"/>
    <w:link w:val="Footer"/>
    <w:uiPriority w:val="99"/>
    <w:rsid w:val="00AB79E2"/>
    <w:rPr>
      <w:rFonts w:ascii="Times New Roman" w:eastAsia="Times New Roman" w:hAnsi="Times New Roman" w:cs="Times New Roman"/>
      <w:sz w:val="20"/>
      <w:szCs w:val="20"/>
      <w:lang w:val="en-US"/>
    </w:rPr>
  </w:style>
  <w:style w:type="character" w:styleId="Hyperlink">
    <w:name w:val="Hyperlink"/>
    <w:semiHidden/>
    <w:rsid w:val="00AB79E2"/>
    <w:rPr>
      <w:color w:val="0000FF"/>
      <w:u w:val="single"/>
    </w:rPr>
  </w:style>
  <w:style w:type="character" w:styleId="PageNumber">
    <w:name w:val="page number"/>
    <w:basedOn w:val="DefaultParagraphFont"/>
    <w:semiHidden/>
    <w:rsid w:val="00AB79E2"/>
  </w:style>
  <w:style w:type="paragraph" w:styleId="Header">
    <w:name w:val="header"/>
    <w:basedOn w:val="Normal"/>
    <w:link w:val="HeaderChar"/>
    <w:uiPriority w:val="99"/>
    <w:unhideWhenUsed/>
    <w:rsid w:val="00A42818"/>
    <w:pPr>
      <w:tabs>
        <w:tab w:val="center" w:pos="4513"/>
        <w:tab w:val="right" w:pos="9026"/>
      </w:tabs>
    </w:pPr>
  </w:style>
  <w:style w:type="character" w:customStyle="1" w:styleId="HeaderChar">
    <w:name w:val="Header Char"/>
    <w:basedOn w:val="DefaultParagraphFont"/>
    <w:link w:val="Header"/>
    <w:uiPriority w:val="99"/>
    <w:rsid w:val="00A42818"/>
    <w:rPr>
      <w:rFonts w:ascii="Times New Roman" w:eastAsia="Times New Roman" w:hAnsi="Times New Roman" w:cs="Times New Roman"/>
      <w:sz w:val="20"/>
      <w:szCs w:val="20"/>
    </w:rPr>
  </w:style>
  <w:style w:type="paragraph" w:styleId="ListParagraph">
    <w:name w:val="List Paragraph"/>
    <w:basedOn w:val="Normal"/>
    <w:uiPriority w:val="34"/>
    <w:qFormat/>
    <w:rsid w:val="00BE079F"/>
    <w:pPr>
      <w:ind w:left="720"/>
      <w:contextualSpacing/>
    </w:pPr>
  </w:style>
  <w:style w:type="character" w:styleId="UnresolvedMention">
    <w:name w:val="Unresolved Mention"/>
    <w:basedOn w:val="DefaultParagraphFont"/>
    <w:uiPriority w:val="99"/>
    <w:semiHidden/>
    <w:unhideWhenUsed/>
    <w:rsid w:val="00492140"/>
    <w:rPr>
      <w:color w:val="605E5C"/>
      <w:shd w:val="clear" w:color="auto" w:fill="E1DFDD"/>
    </w:rPr>
  </w:style>
  <w:style w:type="character" w:customStyle="1" w:styleId="Heading1Char">
    <w:name w:val="Heading 1 Char"/>
    <w:basedOn w:val="DefaultParagraphFont"/>
    <w:link w:val="Heading1"/>
    <w:rsid w:val="008676ED"/>
    <w:rPr>
      <w:rFonts w:ascii="Calibri Light" w:eastAsia="Times New Roman" w:hAnsi="Calibri Light" w:cs="Times New Roman"/>
      <w:color w:val="2F5496"/>
      <w:sz w:val="32"/>
      <w:szCs w:val="32"/>
    </w:rPr>
  </w:style>
  <w:style w:type="character" w:styleId="CommentReference">
    <w:name w:val="annotation reference"/>
    <w:basedOn w:val="DefaultParagraphFont"/>
    <w:uiPriority w:val="99"/>
    <w:semiHidden/>
    <w:unhideWhenUsed/>
    <w:rsid w:val="00EE5779"/>
    <w:rPr>
      <w:sz w:val="16"/>
      <w:szCs w:val="16"/>
    </w:rPr>
  </w:style>
  <w:style w:type="paragraph" w:styleId="CommentText">
    <w:name w:val="annotation text"/>
    <w:basedOn w:val="Normal"/>
    <w:link w:val="CommentTextChar"/>
    <w:uiPriority w:val="99"/>
    <w:unhideWhenUsed/>
    <w:rsid w:val="00EE5779"/>
  </w:style>
  <w:style w:type="character" w:customStyle="1" w:styleId="CommentTextChar">
    <w:name w:val="Comment Text Char"/>
    <w:basedOn w:val="DefaultParagraphFont"/>
    <w:link w:val="CommentText"/>
    <w:uiPriority w:val="99"/>
    <w:rsid w:val="00EE5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5779"/>
    <w:rPr>
      <w:b/>
      <w:bCs/>
    </w:rPr>
  </w:style>
  <w:style w:type="character" w:customStyle="1" w:styleId="CommentSubjectChar">
    <w:name w:val="Comment Subject Char"/>
    <w:basedOn w:val="CommentTextChar"/>
    <w:link w:val="CommentSubject"/>
    <w:uiPriority w:val="99"/>
    <w:semiHidden/>
    <w:rsid w:val="00EE5779"/>
    <w:rPr>
      <w:rFonts w:ascii="Times New Roman" w:eastAsia="Times New Roman" w:hAnsi="Times New Roman" w:cs="Times New Roman"/>
      <w:b/>
      <w:bCs/>
      <w:sz w:val="20"/>
      <w:szCs w:val="20"/>
    </w:rPr>
  </w:style>
  <w:style w:type="paragraph" w:styleId="Revision">
    <w:name w:val="Revision"/>
    <w:hidden/>
    <w:uiPriority w:val="99"/>
    <w:semiHidden/>
    <w:rsid w:val="001D22DD"/>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5C1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imc.co.uk" TargetMode="External"/><Relationship Id="rId18" Type="http://schemas.openxmlformats.org/officeDocument/2006/relationships/hyperlink" Target="mailto:info@nimc.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nimc.co.uk" TargetMode="External"/><Relationship Id="rId7" Type="http://schemas.openxmlformats.org/officeDocument/2006/relationships/settings" Target="settings.xml"/><Relationship Id="rId12" Type="http://schemas.openxmlformats.org/officeDocument/2006/relationships/hyperlink" Target="http://www.nimc.co.uk" TargetMode="External"/><Relationship Id="rId17" Type="http://schemas.openxmlformats.org/officeDocument/2006/relationships/hyperlink" Target="mailto:info@nimc.co.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imc.co.uk" TargetMode="External"/><Relationship Id="rId20" Type="http://schemas.openxmlformats.org/officeDocument/2006/relationships/hyperlink" Target="mailto:info@nimc.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nfo@nimc.co.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imc.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doran@nimc.co.uk" TargetMode="External"/><Relationship Id="rId22" Type="http://schemas.openxmlformats.org/officeDocument/2006/relationships/hyperlink" Target="http://www.nimc.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ced4b-75e4-41fd-a075-d94d90a3d280" xsi:nil="true"/>
    <lcf76f155ced4ddcb4097134ff3c332f xmlns="8904c5b7-c6ed-473f-996e-cd3d06fdc0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B2D3FD5C65F40A27513763EFEA14E" ma:contentTypeVersion="18" ma:contentTypeDescription="Create a new document." ma:contentTypeScope="" ma:versionID="afe1f169529230a7232a8f80c81da14f">
  <xsd:schema xmlns:xsd="http://www.w3.org/2001/XMLSchema" xmlns:xs="http://www.w3.org/2001/XMLSchema" xmlns:p="http://schemas.microsoft.com/office/2006/metadata/properties" xmlns:ns2="8904c5b7-c6ed-473f-996e-cd3d06fdc070" xmlns:ns3="730ced4b-75e4-41fd-a075-d94d90a3d280" targetNamespace="http://schemas.microsoft.com/office/2006/metadata/properties" ma:root="true" ma:fieldsID="6b6192ad0ee0c7c2daf4e2deb43b65f3" ns2:_="" ns3:_="">
    <xsd:import namespace="8904c5b7-c6ed-473f-996e-cd3d06fdc070"/>
    <xsd:import namespace="730ced4b-75e4-41fd-a075-d94d90a3d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c5b7-c6ed-473f-996e-cd3d06fdc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3f0485-c118-43c7-b5a4-bdb9ca7eb0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ced4b-75e4-41fd-a075-d94d90a3d2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ce85c2-2ee3-4f0e-8b47-d4326565ea94}" ma:internalName="TaxCatchAll" ma:showField="CatchAllData" ma:web="730ced4b-75e4-41fd-a075-d94d90a3d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87C5F-CA41-43F1-9AB4-8B852B96746F}">
  <ds:schemaRefs>
    <ds:schemaRef ds:uri="http://schemas.microsoft.com/office/2006/metadata/properties"/>
    <ds:schemaRef ds:uri="http://schemas.microsoft.com/office/infopath/2007/PartnerControls"/>
    <ds:schemaRef ds:uri="730ced4b-75e4-41fd-a075-d94d90a3d280"/>
    <ds:schemaRef ds:uri="8904c5b7-c6ed-473f-996e-cd3d06fdc070"/>
  </ds:schemaRefs>
</ds:datastoreItem>
</file>

<file path=customXml/itemProps2.xml><?xml version="1.0" encoding="utf-8"?>
<ds:datastoreItem xmlns:ds="http://schemas.openxmlformats.org/officeDocument/2006/customXml" ds:itemID="{7E6E00B6-441E-46C6-8FD4-994DB81EF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c5b7-c6ed-473f-996e-cd3d06fdc070"/>
    <ds:schemaRef ds:uri="730ced4b-75e4-41fd-a075-d94d90a3d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B5A4D-12CC-4866-B133-870555DDC860}">
  <ds:schemaRefs>
    <ds:schemaRef ds:uri="http://schemas.openxmlformats.org/officeDocument/2006/bibliography"/>
  </ds:schemaRefs>
</ds:datastoreItem>
</file>

<file path=customXml/itemProps4.xml><?xml version="1.0" encoding="utf-8"?>
<ds:datastoreItem xmlns:ds="http://schemas.openxmlformats.org/officeDocument/2006/customXml" ds:itemID="{1CD3A85A-2926-4451-BEC2-15542A7CF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Links>
    <vt:vector size="54" baseType="variant">
      <vt:variant>
        <vt:i4>3342460</vt:i4>
      </vt:variant>
      <vt:variant>
        <vt:i4>24</vt:i4>
      </vt:variant>
      <vt:variant>
        <vt:i4>0</vt:i4>
      </vt:variant>
      <vt:variant>
        <vt:i4>5</vt:i4>
      </vt:variant>
      <vt:variant>
        <vt:lpwstr>http://www.nimc.co.uk/</vt:lpwstr>
      </vt:variant>
      <vt:variant>
        <vt:lpwstr/>
      </vt:variant>
      <vt:variant>
        <vt:i4>65660</vt:i4>
      </vt:variant>
      <vt:variant>
        <vt:i4>21</vt:i4>
      </vt:variant>
      <vt:variant>
        <vt:i4>0</vt:i4>
      </vt:variant>
      <vt:variant>
        <vt:i4>5</vt:i4>
      </vt:variant>
      <vt:variant>
        <vt:lpwstr>mailto:info@nimc.co.uk</vt:lpwstr>
      </vt:variant>
      <vt:variant>
        <vt:lpwstr/>
      </vt:variant>
      <vt:variant>
        <vt:i4>3342460</vt:i4>
      </vt:variant>
      <vt:variant>
        <vt:i4>18</vt:i4>
      </vt:variant>
      <vt:variant>
        <vt:i4>0</vt:i4>
      </vt:variant>
      <vt:variant>
        <vt:i4>5</vt:i4>
      </vt:variant>
      <vt:variant>
        <vt:lpwstr>http://www.nimc.co.uk/</vt:lpwstr>
      </vt:variant>
      <vt:variant>
        <vt:lpwstr/>
      </vt:variant>
      <vt:variant>
        <vt:i4>65660</vt:i4>
      </vt:variant>
      <vt:variant>
        <vt:i4>15</vt:i4>
      </vt:variant>
      <vt:variant>
        <vt:i4>0</vt:i4>
      </vt:variant>
      <vt:variant>
        <vt:i4>5</vt:i4>
      </vt:variant>
      <vt:variant>
        <vt:lpwstr>mailto:info@nimc.co.uk</vt:lpwstr>
      </vt:variant>
      <vt:variant>
        <vt:lpwstr/>
      </vt:variant>
      <vt:variant>
        <vt:i4>65660</vt:i4>
      </vt:variant>
      <vt:variant>
        <vt:i4>12</vt:i4>
      </vt:variant>
      <vt:variant>
        <vt:i4>0</vt:i4>
      </vt:variant>
      <vt:variant>
        <vt:i4>5</vt:i4>
      </vt:variant>
      <vt:variant>
        <vt:lpwstr>mailto:info@nimc.co.uk</vt:lpwstr>
      </vt:variant>
      <vt:variant>
        <vt:lpwstr/>
      </vt:variant>
      <vt:variant>
        <vt:i4>3342460</vt:i4>
      </vt:variant>
      <vt:variant>
        <vt:i4>9</vt:i4>
      </vt:variant>
      <vt:variant>
        <vt:i4>0</vt:i4>
      </vt:variant>
      <vt:variant>
        <vt:i4>5</vt:i4>
      </vt:variant>
      <vt:variant>
        <vt:lpwstr>http://www.nimc.co.uk/</vt:lpwstr>
      </vt:variant>
      <vt:variant>
        <vt:lpwstr/>
      </vt:variant>
      <vt:variant>
        <vt:i4>65660</vt:i4>
      </vt:variant>
      <vt:variant>
        <vt:i4>6</vt:i4>
      </vt:variant>
      <vt:variant>
        <vt:i4>0</vt:i4>
      </vt:variant>
      <vt:variant>
        <vt:i4>5</vt:i4>
      </vt:variant>
      <vt:variant>
        <vt:lpwstr>mailto:info@nimc.co.uk</vt:lpwstr>
      </vt:variant>
      <vt:variant>
        <vt:lpwstr/>
      </vt:variant>
      <vt:variant>
        <vt:i4>65660</vt:i4>
      </vt:variant>
      <vt:variant>
        <vt:i4>3</vt:i4>
      </vt:variant>
      <vt:variant>
        <vt:i4>0</vt:i4>
      </vt:variant>
      <vt:variant>
        <vt:i4>5</vt:i4>
      </vt:variant>
      <vt:variant>
        <vt:lpwstr>mailto:info@nimc.co.uk</vt:lpwstr>
      </vt:variant>
      <vt:variant>
        <vt:lpwstr/>
      </vt:variant>
      <vt:variant>
        <vt:i4>3342460</vt:i4>
      </vt:variant>
      <vt:variant>
        <vt:i4>0</vt:i4>
      </vt:variant>
      <vt:variant>
        <vt:i4>0</vt:i4>
      </vt:variant>
      <vt:variant>
        <vt:i4>5</vt:i4>
      </vt:variant>
      <vt:variant>
        <vt:lpwstr>http://www.nimc.co.uk/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Development Officer</cp:lastModifiedBy>
  <cp:revision>80</cp:revision>
  <cp:lastPrinted>2025-06-25T09:41:00Z</cp:lastPrinted>
  <dcterms:created xsi:type="dcterms:W3CDTF">2025-06-09T13:59:00Z</dcterms:created>
  <dcterms:modified xsi:type="dcterms:W3CDTF">2025-06-26T14:48:00Z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0x010100220B2D3FD5C65F40A27513763EFEA14E</vt:lpwstr>
  </property>
  <property fmtid="{D5CDD505-2E9C-101B-9397-08002B2CF9AE}" pid="3" name="MediaServiceImageTags">
    <vt:lpwstr/>
  </property>
</Properties>
</file>