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013257780"/>
    <w:bookmarkEnd w:id="0"/>
    <w:p w14:paraId="2EF769FE" w14:textId="77777777" w:rsidR="00A66A99" w:rsidRDefault="00A66A99" w:rsidP="00A66A99">
      <w:pPr>
        <w:pStyle w:val="NoSpacing"/>
        <w:jc w:val="center"/>
      </w:pPr>
      <w:r>
        <w:object w:dxaOrig="2326" w:dyaOrig="1471" w14:anchorId="1A141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73.8pt" o:ole="" fillcolor="window">
            <v:imagedata r:id="rId6" o:title=""/>
          </v:shape>
          <o:OLEObject Type="Embed" ProgID="Word.Picture.8" ShapeID="_x0000_i1025" DrawAspect="Content" ObjectID="_1741503576" r:id="rId7"/>
        </w:object>
      </w:r>
    </w:p>
    <w:p w14:paraId="64A9F70F" w14:textId="77777777" w:rsidR="00A66A99" w:rsidRDefault="00A66A99" w:rsidP="00A66A99">
      <w:pPr>
        <w:pStyle w:val="NoSpacing"/>
        <w:jc w:val="center"/>
      </w:pPr>
    </w:p>
    <w:p w14:paraId="6777E6B8" w14:textId="77777777" w:rsidR="00A66A99" w:rsidRDefault="00A66A99" w:rsidP="00A66A99">
      <w:pPr>
        <w:pStyle w:val="NoSpacing"/>
        <w:jc w:val="center"/>
      </w:pPr>
    </w:p>
    <w:p w14:paraId="7DDB0CBD" w14:textId="77777777" w:rsidR="00A66A99" w:rsidRDefault="00A66A99" w:rsidP="00A66A99">
      <w:pPr>
        <w:pStyle w:val="NoSpacing"/>
        <w:jc w:val="center"/>
        <w:rPr>
          <w:rFonts w:ascii="Arial" w:hAnsi="Arial" w:cs="Arial"/>
          <w:b/>
        </w:rPr>
      </w:pPr>
      <w:r w:rsidRPr="00EB647B">
        <w:rPr>
          <w:rFonts w:ascii="Arial" w:hAnsi="Arial" w:cs="Arial"/>
          <w:b/>
        </w:rPr>
        <w:t>Northern Ireland Museums Council</w:t>
      </w:r>
    </w:p>
    <w:p w14:paraId="57849E14" w14:textId="77777777" w:rsidR="00A66A99" w:rsidRDefault="00A66A99" w:rsidP="00A66A99">
      <w:pPr>
        <w:pStyle w:val="NoSpacing"/>
        <w:jc w:val="center"/>
        <w:rPr>
          <w:rFonts w:ascii="Arial" w:hAnsi="Arial" w:cs="Arial"/>
          <w:b/>
        </w:rPr>
      </w:pPr>
    </w:p>
    <w:p w14:paraId="15B14301" w14:textId="77777777" w:rsidR="00A66A99" w:rsidRPr="00EB647B" w:rsidRDefault="00A66A99" w:rsidP="00A66A99">
      <w:pPr>
        <w:pStyle w:val="NoSpacing"/>
        <w:jc w:val="center"/>
        <w:rPr>
          <w:rFonts w:ascii="Arial" w:hAnsi="Arial" w:cs="Arial"/>
          <w:b/>
        </w:rPr>
      </w:pPr>
    </w:p>
    <w:p w14:paraId="4C6439C1" w14:textId="77777777" w:rsidR="00A66A99" w:rsidRPr="00EB647B" w:rsidRDefault="00D95219" w:rsidP="00A66A99">
      <w:pPr>
        <w:pStyle w:val="NoSpacing"/>
        <w:jc w:val="center"/>
        <w:rPr>
          <w:rFonts w:ascii="Arial" w:hAnsi="Arial" w:cs="Arial"/>
          <w:b/>
          <w:lang w:val="en-US"/>
        </w:rPr>
      </w:pPr>
      <w:r>
        <w:rPr>
          <w:rFonts w:ascii="Arial" w:hAnsi="Arial" w:cs="Arial"/>
          <w:b/>
          <w:lang w:val="en-US"/>
        </w:rPr>
        <w:t xml:space="preserve">Governance and </w:t>
      </w:r>
      <w:r w:rsidR="00A66A99">
        <w:rPr>
          <w:rFonts w:ascii="Arial" w:hAnsi="Arial" w:cs="Arial"/>
          <w:b/>
          <w:lang w:val="en-US"/>
        </w:rPr>
        <w:t xml:space="preserve">Management </w:t>
      </w:r>
      <w:r w:rsidR="00A66A99" w:rsidRPr="00EB647B">
        <w:rPr>
          <w:rFonts w:ascii="Arial" w:hAnsi="Arial" w:cs="Arial"/>
          <w:b/>
          <w:lang w:val="en-US"/>
        </w:rPr>
        <w:t>for Museums</w:t>
      </w:r>
    </w:p>
    <w:p w14:paraId="3C088A63" w14:textId="77777777" w:rsidR="00A66A99" w:rsidRPr="00E611AF" w:rsidRDefault="00A66A99" w:rsidP="00A66A99">
      <w:pPr>
        <w:pStyle w:val="NoSpacing"/>
        <w:rPr>
          <w:rFonts w:ascii="Arial" w:hAnsi="Arial" w:cs="Arial"/>
          <w:lang w:val="en-US"/>
        </w:rPr>
      </w:pPr>
    </w:p>
    <w:p w14:paraId="2EB1D9AC" w14:textId="77777777" w:rsidR="00A66A99" w:rsidRDefault="00A66A99" w:rsidP="00A66A99">
      <w:pPr>
        <w:pStyle w:val="NoSpacing"/>
        <w:rPr>
          <w:rFonts w:ascii="Arial" w:hAnsi="Arial" w:cs="Arial"/>
          <w:lang w:val="en-US"/>
        </w:rPr>
      </w:pPr>
    </w:p>
    <w:p w14:paraId="77F86FED" w14:textId="77777777" w:rsidR="00A66A99" w:rsidRDefault="00A66A99" w:rsidP="00A66A99">
      <w:pPr>
        <w:pStyle w:val="NoSpacing"/>
        <w:rPr>
          <w:rFonts w:ascii="Arial" w:hAnsi="Arial" w:cs="Arial"/>
          <w:lang w:val="en-US"/>
        </w:rPr>
      </w:pPr>
    </w:p>
    <w:p w14:paraId="10EACC24" w14:textId="77777777" w:rsidR="00A66A99" w:rsidRPr="00EB647B" w:rsidRDefault="00A66A99" w:rsidP="00A66A99">
      <w:pPr>
        <w:pStyle w:val="NoSpacing"/>
        <w:rPr>
          <w:rFonts w:ascii="Arial" w:hAnsi="Arial" w:cs="Arial"/>
          <w:b/>
          <w:lang w:val="en-US"/>
        </w:rPr>
      </w:pPr>
      <w:r w:rsidRPr="00EB647B">
        <w:rPr>
          <w:rFonts w:ascii="Arial" w:hAnsi="Arial" w:cs="Arial"/>
          <w:b/>
          <w:lang w:val="en-US"/>
        </w:rPr>
        <w:t>Introduction</w:t>
      </w:r>
    </w:p>
    <w:p w14:paraId="1AA62A11" w14:textId="77777777" w:rsidR="00A66A99" w:rsidRDefault="00A66A99" w:rsidP="00A66A99">
      <w:pPr>
        <w:pStyle w:val="NoSpacing"/>
        <w:rPr>
          <w:rFonts w:ascii="Arial" w:hAnsi="Arial" w:cs="Arial"/>
          <w:lang w:val="en-US"/>
        </w:rPr>
      </w:pPr>
    </w:p>
    <w:p w14:paraId="73A88F5C" w14:textId="77777777" w:rsidR="003B5579" w:rsidRDefault="00521EA7" w:rsidP="00D14817">
      <w:pPr>
        <w:pStyle w:val="NoSpacing"/>
        <w:jc w:val="both"/>
        <w:rPr>
          <w:rFonts w:ascii="Arial" w:hAnsi="Arial" w:cs="Arial"/>
          <w:lang w:val="en-US"/>
        </w:rPr>
      </w:pPr>
      <w:r>
        <w:rPr>
          <w:rFonts w:ascii="Arial" w:hAnsi="Arial" w:cs="Arial"/>
          <w:lang w:val="en-US"/>
        </w:rPr>
        <w:t>Recent years have seen a shift of focus within the public service sector. Such bodies, including museums, while appreciated and valued for the excellence of the</w:t>
      </w:r>
      <w:r w:rsidR="00D14817">
        <w:rPr>
          <w:rFonts w:ascii="Arial" w:hAnsi="Arial" w:cs="Arial"/>
          <w:lang w:val="en-US"/>
        </w:rPr>
        <w:t xml:space="preserve"> services</w:t>
      </w:r>
      <w:r w:rsidR="00CA5E74">
        <w:rPr>
          <w:rFonts w:ascii="Arial" w:hAnsi="Arial" w:cs="Arial"/>
          <w:lang w:val="en-US"/>
        </w:rPr>
        <w:t xml:space="preserve"> deliver</w:t>
      </w:r>
      <w:r w:rsidR="00D14817">
        <w:rPr>
          <w:rFonts w:ascii="Arial" w:hAnsi="Arial" w:cs="Arial"/>
          <w:lang w:val="en-US"/>
        </w:rPr>
        <w:t>ed</w:t>
      </w:r>
      <w:r w:rsidR="00CA5E74">
        <w:rPr>
          <w:rFonts w:ascii="Arial" w:hAnsi="Arial" w:cs="Arial"/>
          <w:lang w:val="en-US"/>
        </w:rPr>
        <w:t xml:space="preserve">, </w:t>
      </w:r>
      <w:r w:rsidR="00D14817">
        <w:rPr>
          <w:rFonts w:ascii="Arial" w:hAnsi="Arial" w:cs="Arial"/>
          <w:lang w:val="en-US"/>
        </w:rPr>
        <w:t xml:space="preserve">are </w:t>
      </w:r>
      <w:r w:rsidR="00CA5E74">
        <w:rPr>
          <w:rFonts w:ascii="Arial" w:hAnsi="Arial" w:cs="Arial"/>
          <w:lang w:val="en-US"/>
        </w:rPr>
        <w:t xml:space="preserve">now </w:t>
      </w:r>
      <w:r w:rsidR="00D14817">
        <w:rPr>
          <w:rFonts w:ascii="Arial" w:hAnsi="Arial" w:cs="Arial"/>
          <w:lang w:val="en-US"/>
        </w:rPr>
        <w:t xml:space="preserve">required to </w:t>
      </w:r>
      <w:r w:rsidR="00CA5E74">
        <w:rPr>
          <w:rFonts w:ascii="Arial" w:hAnsi="Arial" w:cs="Arial"/>
          <w:lang w:val="en-US"/>
        </w:rPr>
        <w:t xml:space="preserve">be </w:t>
      </w:r>
      <w:r w:rsidR="00D14817">
        <w:rPr>
          <w:rFonts w:ascii="Arial" w:hAnsi="Arial" w:cs="Arial"/>
          <w:lang w:val="en-US"/>
        </w:rPr>
        <w:t xml:space="preserve">notably </w:t>
      </w:r>
      <w:r w:rsidR="00CA5E74">
        <w:rPr>
          <w:rFonts w:ascii="Arial" w:hAnsi="Arial" w:cs="Arial"/>
          <w:lang w:val="en-US"/>
        </w:rPr>
        <w:t xml:space="preserve">transparent and accountable </w:t>
      </w:r>
      <w:r w:rsidR="00D14817">
        <w:rPr>
          <w:rFonts w:ascii="Arial" w:hAnsi="Arial" w:cs="Arial"/>
          <w:lang w:val="en-US"/>
        </w:rPr>
        <w:t xml:space="preserve">for the resources placed at their disposal and in how they </w:t>
      </w:r>
      <w:r>
        <w:rPr>
          <w:rFonts w:ascii="Arial" w:hAnsi="Arial" w:cs="Arial"/>
          <w:lang w:val="en-US"/>
        </w:rPr>
        <w:t xml:space="preserve">exercise their </w:t>
      </w:r>
      <w:r w:rsidR="00D14817">
        <w:rPr>
          <w:rFonts w:ascii="Arial" w:hAnsi="Arial" w:cs="Arial"/>
          <w:lang w:val="en-US"/>
        </w:rPr>
        <w:t xml:space="preserve">cultural, </w:t>
      </w:r>
      <w:r w:rsidRPr="00521EA7">
        <w:rPr>
          <w:rFonts w:ascii="Arial" w:hAnsi="Arial" w:cs="Arial"/>
          <w:lang w:val="en-US"/>
        </w:rPr>
        <w:t>environmen</w:t>
      </w:r>
      <w:r w:rsidR="00D14817">
        <w:rPr>
          <w:rFonts w:ascii="Arial" w:hAnsi="Arial" w:cs="Arial"/>
          <w:lang w:val="en-US"/>
        </w:rPr>
        <w:t>tal,</w:t>
      </w:r>
      <w:r>
        <w:rPr>
          <w:rFonts w:ascii="Arial" w:hAnsi="Arial" w:cs="Arial"/>
          <w:lang w:val="en-US"/>
        </w:rPr>
        <w:t xml:space="preserve"> social</w:t>
      </w:r>
      <w:r w:rsidR="00D14817">
        <w:rPr>
          <w:rFonts w:ascii="Arial" w:hAnsi="Arial" w:cs="Arial"/>
          <w:lang w:val="en-US"/>
        </w:rPr>
        <w:t xml:space="preserve">, and </w:t>
      </w:r>
      <w:r w:rsidR="008E7FED">
        <w:rPr>
          <w:rFonts w:ascii="Arial" w:hAnsi="Arial" w:cs="Arial"/>
          <w:lang w:val="en-US"/>
        </w:rPr>
        <w:t>sometimes</w:t>
      </w:r>
      <w:r w:rsidR="00D14817">
        <w:rPr>
          <w:rFonts w:ascii="Arial" w:hAnsi="Arial" w:cs="Arial"/>
          <w:lang w:val="en-US"/>
        </w:rPr>
        <w:t xml:space="preserve"> political,</w:t>
      </w:r>
      <w:r>
        <w:rPr>
          <w:rFonts w:ascii="Arial" w:hAnsi="Arial" w:cs="Arial"/>
          <w:lang w:val="en-US"/>
        </w:rPr>
        <w:t xml:space="preserve"> responsibilit</w:t>
      </w:r>
      <w:r w:rsidR="00D14817">
        <w:rPr>
          <w:rFonts w:ascii="Arial" w:hAnsi="Arial" w:cs="Arial"/>
          <w:lang w:val="en-US"/>
        </w:rPr>
        <w:t xml:space="preserve">ies. Of late </w:t>
      </w:r>
      <w:r w:rsidR="00D14817" w:rsidRPr="00D14817">
        <w:rPr>
          <w:rFonts w:ascii="Arial" w:hAnsi="Arial" w:cs="Arial"/>
          <w:lang w:val="en-US"/>
        </w:rPr>
        <w:t xml:space="preserve">the major scandals </w:t>
      </w:r>
      <w:r w:rsidR="00D14817">
        <w:rPr>
          <w:rFonts w:ascii="Arial" w:hAnsi="Arial" w:cs="Arial"/>
          <w:lang w:val="en-US"/>
        </w:rPr>
        <w:t xml:space="preserve">surrounding public bodies were </w:t>
      </w:r>
      <w:r w:rsidR="00D14817" w:rsidRPr="00D14817">
        <w:rPr>
          <w:rFonts w:ascii="Arial" w:hAnsi="Arial" w:cs="Arial"/>
          <w:lang w:val="en-US"/>
        </w:rPr>
        <w:t xml:space="preserve">often not about </w:t>
      </w:r>
      <w:r w:rsidR="00D14817">
        <w:rPr>
          <w:rFonts w:ascii="Arial" w:hAnsi="Arial" w:cs="Arial"/>
          <w:lang w:val="en-US"/>
        </w:rPr>
        <w:t xml:space="preserve">the quality of </w:t>
      </w:r>
      <w:r w:rsidR="00D14817" w:rsidRPr="00D14817">
        <w:rPr>
          <w:rFonts w:ascii="Arial" w:hAnsi="Arial" w:cs="Arial"/>
          <w:lang w:val="en-US"/>
        </w:rPr>
        <w:t xml:space="preserve">service </w:t>
      </w:r>
      <w:r w:rsidR="00D14817">
        <w:rPr>
          <w:rFonts w:ascii="Arial" w:hAnsi="Arial" w:cs="Arial"/>
          <w:lang w:val="en-US"/>
        </w:rPr>
        <w:t xml:space="preserve">provided, but more concerned with failures in the way in which they were carried out, how associated decisions were arrived at, the honesty and fairness of the associated processes, the line of accountability for resources, and the extent to which </w:t>
      </w:r>
      <w:r w:rsidR="00D14817" w:rsidRPr="00D14817">
        <w:rPr>
          <w:rFonts w:ascii="Arial" w:hAnsi="Arial" w:cs="Arial"/>
          <w:lang w:val="en-US"/>
        </w:rPr>
        <w:t>citizens and other s</w:t>
      </w:r>
      <w:r w:rsidR="00D14817">
        <w:rPr>
          <w:rFonts w:ascii="Arial" w:hAnsi="Arial" w:cs="Arial"/>
          <w:lang w:val="en-US"/>
        </w:rPr>
        <w:t xml:space="preserve">takeholders were fully informed </w:t>
      </w:r>
      <w:r w:rsidR="00D14817" w:rsidRPr="00D14817">
        <w:rPr>
          <w:rFonts w:ascii="Arial" w:hAnsi="Arial" w:cs="Arial"/>
          <w:lang w:val="en-US"/>
        </w:rPr>
        <w:t>about the back</w:t>
      </w:r>
      <w:r w:rsidR="00D14817">
        <w:rPr>
          <w:rFonts w:ascii="Arial" w:hAnsi="Arial" w:cs="Arial"/>
          <w:lang w:val="en-US"/>
        </w:rPr>
        <w:t>ground to decisions made.</w:t>
      </w:r>
    </w:p>
    <w:p w14:paraId="2490BDAD" w14:textId="77777777" w:rsidR="00521EA7" w:rsidRDefault="00521EA7" w:rsidP="00521EA7">
      <w:pPr>
        <w:pStyle w:val="NoSpacing"/>
        <w:jc w:val="both"/>
        <w:rPr>
          <w:rFonts w:ascii="Arial" w:hAnsi="Arial" w:cs="Arial"/>
          <w:lang w:val="en-US"/>
        </w:rPr>
      </w:pPr>
    </w:p>
    <w:p w14:paraId="5FC9560F" w14:textId="77777777" w:rsidR="00D14817" w:rsidRDefault="00D14817" w:rsidP="00D14817">
      <w:pPr>
        <w:pStyle w:val="NoSpacing"/>
        <w:jc w:val="both"/>
        <w:rPr>
          <w:rFonts w:ascii="Arial" w:hAnsi="Arial" w:cs="Arial"/>
          <w:lang w:val="en-US"/>
        </w:rPr>
      </w:pPr>
      <w:r>
        <w:rPr>
          <w:rFonts w:ascii="Arial" w:hAnsi="Arial" w:cs="Arial"/>
          <w:lang w:val="en-US"/>
        </w:rPr>
        <w:t>While definitions of what constitutes ‘good governance’ vary, as do the means by which it may be measured, there is tacit agreement on what it might comprise. Fundamentally, c</w:t>
      </w:r>
      <w:r w:rsidRPr="003B5579">
        <w:rPr>
          <w:rFonts w:ascii="Arial" w:hAnsi="Arial" w:cs="Arial"/>
          <w:lang w:val="en-US"/>
        </w:rPr>
        <w:t xml:space="preserve">orporate governance is </w:t>
      </w:r>
      <w:r>
        <w:rPr>
          <w:rFonts w:ascii="Arial" w:hAnsi="Arial" w:cs="Arial"/>
          <w:lang w:val="en-US"/>
        </w:rPr>
        <w:t xml:space="preserve">the framework through which power is exercised and decisions made by way of advancing the aims and objectives of an </w:t>
      </w:r>
      <w:proofErr w:type="spellStart"/>
      <w:r>
        <w:rPr>
          <w:rFonts w:ascii="Arial" w:hAnsi="Arial" w:cs="Arial"/>
          <w:lang w:val="en-US"/>
        </w:rPr>
        <w:t>organisation</w:t>
      </w:r>
      <w:proofErr w:type="spellEnd"/>
      <w:r>
        <w:rPr>
          <w:rFonts w:ascii="Arial" w:hAnsi="Arial" w:cs="Arial"/>
          <w:lang w:val="en-US"/>
        </w:rPr>
        <w:t xml:space="preserve">. It is informed by legislation, ethics and standards, models of good practice, </w:t>
      </w:r>
      <w:r w:rsidR="00F93387">
        <w:rPr>
          <w:rFonts w:ascii="Arial" w:hAnsi="Arial" w:cs="Arial"/>
          <w:lang w:val="en-US"/>
        </w:rPr>
        <w:t xml:space="preserve">transparent </w:t>
      </w:r>
      <w:r>
        <w:rPr>
          <w:rFonts w:ascii="Arial" w:hAnsi="Arial" w:cs="Arial"/>
          <w:lang w:val="en-US"/>
        </w:rPr>
        <w:t>processes and procedures, which should be applied with rigor and professionalism by way of building confidence amongst interested parties and ensuring the sustainability of the body.</w:t>
      </w:r>
    </w:p>
    <w:p w14:paraId="49F770D7" w14:textId="77777777" w:rsidR="00521EA7" w:rsidRDefault="00521EA7" w:rsidP="00521EA7">
      <w:pPr>
        <w:pStyle w:val="NoSpacing"/>
        <w:jc w:val="both"/>
        <w:rPr>
          <w:rFonts w:ascii="Arial" w:hAnsi="Arial" w:cs="Arial"/>
          <w:lang w:val="en-US"/>
        </w:rPr>
      </w:pPr>
    </w:p>
    <w:p w14:paraId="34B0B775" w14:textId="77777777" w:rsidR="00D14817" w:rsidRDefault="00D14817" w:rsidP="00521EA7">
      <w:pPr>
        <w:pStyle w:val="NoSpacing"/>
        <w:jc w:val="both"/>
        <w:rPr>
          <w:rFonts w:ascii="Arial" w:hAnsi="Arial" w:cs="Arial"/>
          <w:lang w:val="en-US"/>
        </w:rPr>
      </w:pPr>
      <w:r>
        <w:rPr>
          <w:rFonts w:ascii="Arial" w:hAnsi="Arial" w:cs="Arial"/>
          <w:lang w:val="en-US"/>
        </w:rPr>
        <w:t xml:space="preserve">Given the funding base of most of Northern Ireland’s museums, these aims and objectives are predicated on public policy objectives to a notable degree. </w:t>
      </w:r>
      <w:r w:rsidR="00F93387">
        <w:rPr>
          <w:rFonts w:ascii="Arial" w:hAnsi="Arial" w:cs="Arial"/>
          <w:lang w:val="en-US"/>
        </w:rPr>
        <w:t xml:space="preserve">Setting aside the associated debates regarding the measurement of outcomes of public sector interventions, it is obvious that the principles and processes of governance are not absolute. The time and resources a museum will need dedicate to </w:t>
      </w:r>
      <w:r w:rsidR="008E7FED">
        <w:rPr>
          <w:rFonts w:ascii="Arial" w:hAnsi="Arial" w:cs="Arial"/>
          <w:lang w:val="en-US"/>
        </w:rPr>
        <w:t xml:space="preserve">matters of </w:t>
      </w:r>
      <w:r w:rsidR="00F93387">
        <w:rPr>
          <w:rFonts w:ascii="Arial" w:hAnsi="Arial" w:cs="Arial"/>
          <w:lang w:val="en-US"/>
        </w:rPr>
        <w:t xml:space="preserve">corporate governance </w:t>
      </w:r>
      <w:r w:rsidR="008E7FED">
        <w:rPr>
          <w:rFonts w:ascii="Arial" w:hAnsi="Arial" w:cs="Arial"/>
          <w:lang w:val="en-US"/>
        </w:rPr>
        <w:t xml:space="preserve">are </w:t>
      </w:r>
      <w:r w:rsidR="00F93387">
        <w:rPr>
          <w:rFonts w:ascii="Arial" w:hAnsi="Arial" w:cs="Arial"/>
          <w:lang w:val="en-US"/>
        </w:rPr>
        <w:t xml:space="preserve">variable and </w:t>
      </w:r>
      <w:r w:rsidR="008E7FED">
        <w:rPr>
          <w:rFonts w:ascii="Arial" w:hAnsi="Arial" w:cs="Arial"/>
          <w:lang w:val="en-US"/>
        </w:rPr>
        <w:t xml:space="preserve">it </w:t>
      </w:r>
      <w:r w:rsidR="00F93387">
        <w:rPr>
          <w:rFonts w:ascii="Arial" w:hAnsi="Arial" w:cs="Arial"/>
          <w:lang w:val="en-US"/>
        </w:rPr>
        <w:t>remains a judgment call for the governing body of each museum depending upon the context and circumstances within which it operates.</w:t>
      </w:r>
      <w:r w:rsidR="008E7FED">
        <w:rPr>
          <w:rFonts w:ascii="Arial" w:hAnsi="Arial" w:cs="Arial"/>
          <w:lang w:val="en-US"/>
        </w:rPr>
        <w:t xml:space="preserve"> Nevertheless, governance</w:t>
      </w:r>
      <w:r w:rsidR="00F93387">
        <w:rPr>
          <w:rFonts w:ascii="Arial" w:hAnsi="Arial" w:cs="Arial"/>
          <w:lang w:val="en-US"/>
        </w:rPr>
        <w:t xml:space="preserve"> is not something which can be ignored for the consequences of poor governance are inevitably catastrophic.</w:t>
      </w:r>
    </w:p>
    <w:p w14:paraId="7A7AC4B0" w14:textId="77777777" w:rsidR="003B5579" w:rsidRDefault="003B5579" w:rsidP="003B5579">
      <w:pPr>
        <w:pStyle w:val="NoSpacing"/>
        <w:jc w:val="both"/>
        <w:rPr>
          <w:rFonts w:ascii="Arial" w:hAnsi="Arial" w:cs="Arial"/>
          <w:lang w:val="en-US"/>
        </w:rPr>
      </w:pPr>
    </w:p>
    <w:p w14:paraId="52D89530" w14:textId="77777777" w:rsidR="00A66A99" w:rsidRPr="00A66A99" w:rsidRDefault="00A66A99" w:rsidP="003B5579">
      <w:pPr>
        <w:pStyle w:val="NoSpacing"/>
        <w:jc w:val="both"/>
        <w:rPr>
          <w:rStyle w:val="Hyperlink"/>
          <w:rFonts w:ascii="Arial" w:hAnsi="Arial" w:cs="Arial"/>
          <w:color w:val="000000"/>
          <w:u w:val="none"/>
        </w:rPr>
      </w:pPr>
      <w:r w:rsidRPr="00E611AF">
        <w:rPr>
          <w:rFonts w:ascii="Arial" w:hAnsi="Arial" w:cs="Arial"/>
          <w:lang w:val="en-US"/>
        </w:rPr>
        <w:t xml:space="preserve">The following </w:t>
      </w:r>
      <w:r>
        <w:rPr>
          <w:rFonts w:ascii="Arial" w:hAnsi="Arial" w:cs="Arial"/>
          <w:lang w:val="en-US"/>
        </w:rPr>
        <w:t xml:space="preserve">information has been </w:t>
      </w:r>
      <w:r w:rsidR="003B5579">
        <w:rPr>
          <w:rFonts w:ascii="Arial" w:hAnsi="Arial" w:cs="Arial"/>
          <w:lang w:val="en-US"/>
        </w:rPr>
        <w:t xml:space="preserve">drawn together </w:t>
      </w:r>
      <w:r w:rsidRPr="00E611AF">
        <w:rPr>
          <w:rFonts w:ascii="Arial" w:hAnsi="Arial" w:cs="Arial"/>
          <w:lang w:val="en-US"/>
        </w:rPr>
        <w:t>by the Northern Ireland Museums Council</w:t>
      </w:r>
      <w:r>
        <w:rPr>
          <w:rFonts w:ascii="Arial" w:hAnsi="Arial" w:cs="Arial"/>
          <w:lang w:val="en-US"/>
        </w:rPr>
        <w:t xml:space="preserve"> </w:t>
      </w:r>
      <w:r w:rsidR="003B5579">
        <w:rPr>
          <w:rFonts w:ascii="Arial" w:hAnsi="Arial" w:cs="Arial"/>
          <w:lang w:val="en-US"/>
        </w:rPr>
        <w:t xml:space="preserve">to provide local museums with </w:t>
      </w:r>
      <w:r w:rsidRPr="00E611AF">
        <w:rPr>
          <w:rFonts w:ascii="Arial" w:hAnsi="Arial" w:cs="Arial"/>
          <w:lang w:val="en-US"/>
        </w:rPr>
        <w:t xml:space="preserve">an overview of </w:t>
      </w:r>
      <w:r>
        <w:rPr>
          <w:rFonts w:ascii="Arial" w:hAnsi="Arial" w:cs="Arial"/>
          <w:lang w:val="en-US"/>
        </w:rPr>
        <w:t xml:space="preserve">the </w:t>
      </w:r>
      <w:r w:rsidR="003B5579">
        <w:rPr>
          <w:rFonts w:ascii="Arial" w:hAnsi="Arial" w:cs="Arial"/>
          <w:lang w:val="en-US"/>
        </w:rPr>
        <w:t>principles of governance and signpost them to sources of further, detailed information. The principle aim in doing so is to str</w:t>
      </w:r>
      <w:r w:rsidR="008E7FED">
        <w:rPr>
          <w:rFonts w:ascii="Arial" w:hAnsi="Arial" w:cs="Arial"/>
          <w:lang w:val="en-US"/>
        </w:rPr>
        <w:t>engthen the sector so that it</w:t>
      </w:r>
      <w:r w:rsidR="003B5579">
        <w:rPr>
          <w:rFonts w:ascii="Arial" w:hAnsi="Arial" w:cs="Arial"/>
          <w:lang w:val="en-US"/>
        </w:rPr>
        <w:t xml:space="preserve"> continu</w:t>
      </w:r>
      <w:r w:rsidR="008E7FED">
        <w:rPr>
          <w:rFonts w:ascii="Arial" w:hAnsi="Arial" w:cs="Arial"/>
          <w:lang w:val="en-US"/>
        </w:rPr>
        <w:t>es</w:t>
      </w:r>
      <w:r w:rsidR="003B5579">
        <w:rPr>
          <w:rFonts w:ascii="Arial" w:hAnsi="Arial" w:cs="Arial"/>
          <w:lang w:val="en-US"/>
        </w:rPr>
        <w:t xml:space="preserve"> to be seen as credible, well-run and managed, trustworthy, worthy of investment and operating to the highest </w:t>
      </w:r>
      <w:r w:rsidR="00521EA7">
        <w:rPr>
          <w:rFonts w:ascii="Arial" w:hAnsi="Arial" w:cs="Arial"/>
          <w:lang w:val="en-US"/>
        </w:rPr>
        <w:t>possible standards</w:t>
      </w:r>
      <w:r w:rsidR="003B5579">
        <w:rPr>
          <w:rFonts w:ascii="Arial" w:hAnsi="Arial" w:cs="Arial"/>
          <w:lang w:val="en-US"/>
        </w:rPr>
        <w:t>.</w:t>
      </w:r>
    </w:p>
    <w:p w14:paraId="59E03903" w14:textId="77777777" w:rsidR="00A66A99" w:rsidRDefault="00A66A99" w:rsidP="00A66A99">
      <w:pPr>
        <w:pStyle w:val="NoSpacing"/>
        <w:rPr>
          <w:rStyle w:val="Hyperlink"/>
          <w:rFonts w:ascii="Arial" w:hAnsi="Arial" w:cs="Arial"/>
          <w:color w:val="000000"/>
        </w:rPr>
      </w:pPr>
    </w:p>
    <w:p w14:paraId="09F81B7C" w14:textId="77777777" w:rsidR="00A66A99" w:rsidRDefault="00A66A99" w:rsidP="00A66A99">
      <w:pPr>
        <w:pStyle w:val="NoSpacing"/>
        <w:rPr>
          <w:rStyle w:val="Hyperlink"/>
          <w:rFonts w:ascii="Arial" w:hAnsi="Arial" w:cs="Arial"/>
          <w:color w:val="000000"/>
        </w:rPr>
      </w:pPr>
    </w:p>
    <w:p w14:paraId="6D580A64" w14:textId="15D127C4" w:rsidR="00A66A99" w:rsidRDefault="00A66A99" w:rsidP="00A66A99">
      <w:pPr>
        <w:pStyle w:val="NoSpacing"/>
        <w:rPr>
          <w:rFonts w:ascii="Arial" w:hAnsi="Arial" w:cs="Arial"/>
          <w:lang w:val="en-US"/>
        </w:rPr>
      </w:pPr>
    </w:p>
    <w:p w14:paraId="13EF5296" w14:textId="77777777" w:rsidR="00705316" w:rsidRDefault="00705316" w:rsidP="00A66A99">
      <w:pPr>
        <w:pStyle w:val="NoSpacing"/>
        <w:rPr>
          <w:rFonts w:ascii="Arial" w:hAnsi="Arial" w:cs="Arial"/>
          <w:lang w:val="en-US"/>
        </w:rPr>
      </w:pPr>
    </w:p>
    <w:p w14:paraId="659384D4" w14:textId="77777777" w:rsidR="00A66A99" w:rsidRPr="00E611AF" w:rsidRDefault="00A66A99" w:rsidP="00A66A99">
      <w:pPr>
        <w:pStyle w:val="NoSpacing"/>
        <w:rPr>
          <w:rFonts w:ascii="Arial" w:hAnsi="Arial" w:cs="Arial"/>
          <w:lang w:val="en-US"/>
        </w:rPr>
      </w:pPr>
    </w:p>
    <w:tbl>
      <w:tblPr>
        <w:tblStyle w:val="TableGrid"/>
        <w:tblW w:w="0" w:type="auto"/>
        <w:tblLayout w:type="fixed"/>
        <w:tblLook w:val="04A0" w:firstRow="1" w:lastRow="0" w:firstColumn="1" w:lastColumn="0" w:noHBand="0" w:noVBand="1"/>
      </w:tblPr>
      <w:tblGrid>
        <w:gridCol w:w="5495"/>
        <w:gridCol w:w="3747"/>
      </w:tblGrid>
      <w:tr w:rsidR="00A66A99" w:rsidRPr="00E611AF" w14:paraId="6620E429" w14:textId="77777777" w:rsidTr="00237114">
        <w:tc>
          <w:tcPr>
            <w:tcW w:w="9242" w:type="dxa"/>
            <w:gridSpan w:val="2"/>
          </w:tcPr>
          <w:p w14:paraId="675BA56F" w14:textId="77777777" w:rsidR="00A66A99" w:rsidRPr="007816EE" w:rsidRDefault="00A66A99" w:rsidP="00237114">
            <w:pPr>
              <w:pStyle w:val="NoSpacing"/>
              <w:rPr>
                <w:rFonts w:ascii="Arial" w:hAnsi="Arial" w:cs="Arial"/>
                <w:b/>
                <w:sz w:val="24"/>
                <w:szCs w:val="24"/>
                <w:lang w:val="en-US"/>
              </w:rPr>
            </w:pPr>
          </w:p>
          <w:p w14:paraId="41E68D28" w14:textId="77777777" w:rsidR="008E7FED" w:rsidRPr="00101949" w:rsidRDefault="008E7FED" w:rsidP="008E7FED">
            <w:pPr>
              <w:pStyle w:val="NoSpacing"/>
              <w:rPr>
                <w:rFonts w:ascii="Arial" w:hAnsi="Arial" w:cs="Arial"/>
                <w:b/>
                <w:sz w:val="28"/>
                <w:szCs w:val="28"/>
                <w:lang w:val="en-US"/>
              </w:rPr>
            </w:pPr>
            <w:r w:rsidRPr="00101949">
              <w:rPr>
                <w:rFonts w:ascii="Arial" w:hAnsi="Arial" w:cs="Arial"/>
                <w:b/>
                <w:sz w:val="28"/>
                <w:szCs w:val="28"/>
                <w:lang w:val="en-US"/>
              </w:rPr>
              <w:t>Principles and Ethics</w:t>
            </w:r>
          </w:p>
          <w:p w14:paraId="44C21EB5" w14:textId="77777777" w:rsidR="00A66A99" w:rsidRPr="007816EE" w:rsidRDefault="00A66A99" w:rsidP="003B5579">
            <w:pPr>
              <w:pStyle w:val="NoSpacing"/>
              <w:rPr>
                <w:rFonts w:ascii="Arial" w:hAnsi="Arial" w:cs="Arial"/>
                <w:b/>
                <w:sz w:val="24"/>
                <w:szCs w:val="24"/>
                <w:lang w:val="en-US"/>
              </w:rPr>
            </w:pPr>
          </w:p>
        </w:tc>
      </w:tr>
      <w:tr w:rsidR="00A66A99" w:rsidRPr="00E611AF" w14:paraId="75773F47" w14:textId="77777777" w:rsidTr="000105D8">
        <w:tc>
          <w:tcPr>
            <w:tcW w:w="5495" w:type="dxa"/>
          </w:tcPr>
          <w:p w14:paraId="16DDF401" w14:textId="77777777" w:rsidR="00A66A99" w:rsidRPr="00101949" w:rsidRDefault="007816EE" w:rsidP="00237114">
            <w:pPr>
              <w:pStyle w:val="NoSpacing"/>
              <w:rPr>
                <w:rFonts w:ascii="Arial" w:hAnsi="Arial" w:cs="Arial"/>
                <w:b/>
                <w:lang w:val="en"/>
              </w:rPr>
            </w:pPr>
            <w:r w:rsidRPr="00101949">
              <w:rPr>
                <w:rFonts w:ascii="Arial" w:hAnsi="Arial" w:cs="Arial"/>
                <w:b/>
                <w:lang w:val="en"/>
              </w:rPr>
              <w:t>Code</w:t>
            </w:r>
            <w:r w:rsidR="007F5704" w:rsidRPr="00101949">
              <w:rPr>
                <w:rFonts w:ascii="Arial" w:hAnsi="Arial" w:cs="Arial"/>
                <w:b/>
                <w:lang w:val="en"/>
              </w:rPr>
              <w:t>s</w:t>
            </w:r>
            <w:r w:rsidRPr="00101949">
              <w:rPr>
                <w:rFonts w:ascii="Arial" w:hAnsi="Arial" w:cs="Arial"/>
                <w:b/>
                <w:lang w:val="en"/>
              </w:rPr>
              <w:t xml:space="preserve"> of Ethics</w:t>
            </w:r>
          </w:p>
          <w:p w14:paraId="5BE68E8C" w14:textId="77777777" w:rsidR="000105D8" w:rsidRPr="00101949" w:rsidRDefault="000105D8" w:rsidP="000105D8">
            <w:pPr>
              <w:pStyle w:val="NoSpacing"/>
              <w:rPr>
                <w:rFonts w:ascii="Arial" w:hAnsi="Arial" w:cs="Arial"/>
              </w:rPr>
            </w:pPr>
            <w:r w:rsidRPr="00101949">
              <w:rPr>
                <w:rFonts w:ascii="Arial" w:hAnsi="Arial" w:cs="Arial"/>
              </w:rPr>
              <w:t xml:space="preserve">There are two reference points on ethics </w:t>
            </w:r>
            <w:r w:rsidR="00101949">
              <w:rPr>
                <w:rFonts w:ascii="Arial" w:hAnsi="Arial" w:cs="Arial"/>
              </w:rPr>
              <w:t xml:space="preserve">for </w:t>
            </w:r>
            <w:r w:rsidRPr="00101949">
              <w:rPr>
                <w:rFonts w:ascii="Arial" w:hAnsi="Arial" w:cs="Arial"/>
              </w:rPr>
              <w:t>museums.</w:t>
            </w:r>
          </w:p>
          <w:p w14:paraId="36F775F0" w14:textId="77777777" w:rsidR="000105D8" w:rsidRPr="00101949" w:rsidRDefault="000105D8" w:rsidP="000105D8">
            <w:pPr>
              <w:pStyle w:val="NoSpacing"/>
              <w:rPr>
                <w:rFonts w:ascii="Arial" w:hAnsi="Arial" w:cs="Arial"/>
              </w:rPr>
            </w:pPr>
          </w:p>
          <w:p w14:paraId="4E74534D" w14:textId="3E8163B4" w:rsidR="000105D8" w:rsidRPr="00101949" w:rsidRDefault="000105D8" w:rsidP="000105D8">
            <w:pPr>
              <w:pStyle w:val="NoSpacing"/>
              <w:rPr>
                <w:rFonts w:ascii="Arial" w:hAnsi="Arial" w:cs="Arial"/>
              </w:rPr>
            </w:pPr>
            <w:r w:rsidRPr="00101949">
              <w:rPr>
                <w:rFonts w:ascii="Arial" w:hAnsi="Arial" w:cs="Arial"/>
              </w:rPr>
              <w:t xml:space="preserve">The code devised by the </w:t>
            </w:r>
            <w:r w:rsidRPr="00101949">
              <w:rPr>
                <w:rFonts w:ascii="Arial" w:hAnsi="Arial" w:cs="Arial"/>
                <w:b/>
              </w:rPr>
              <w:t>Museum Association</w:t>
            </w:r>
            <w:r w:rsidR="00705316">
              <w:rPr>
                <w:rFonts w:ascii="Arial" w:hAnsi="Arial" w:cs="Arial"/>
              </w:rPr>
              <w:t xml:space="preserve"> </w:t>
            </w:r>
            <w:r w:rsidRPr="00101949">
              <w:rPr>
                <w:rFonts w:ascii="Arial" w:hAnsi="Arial" w:cs="Arial"/>
              </w:rPr>
              <w:t>is centred on ten core principles, summarised as follows:</w:t>
            </w:r>
          </w:p>
          <w:p w14:paraId="5FAC8604" w14:textId="77777777" w:rsidR="000105D8" w:rsidRPr="00101949" w:rsidRDefault="000105D8" w:rsidP="000105D8">
            <w:pPr>
              <w:pStyle w:val="NoSpacing"/>
              <w:rPr>
                <w:rFonts w:ascii="Arial" w:hAnsi="Arial" w:cs="Arial"/>
              </w:rPr>
            </w:pPr>
          </w:p>
          <w:p w14:paraId="10916E14" w14:textId="77777777" w:rsidR="000105D8" w:rsidRPr="00101949" w:rsidRDefault="000105D8" w:rsidP="000105D8">
            <w:pPr>
              <w:pStyle w:val="NoSpacing"/>
              <w:rPr>
                <w:rFonts w:ascii="Arial" w:hAnsi="Arial" w:cs="Arial"/>
              </w:rPr>
            </w:pPr>
          </w:p>
          <w:p w14:paraId="3638A7EB" w14:textId="77777777" w:rsidR="000105D8" w:rsidRPr="00101949" w:rsidRDefault="000105D8" w:rsidP="000105D8">
            <w:pPr>
              <w:pStyle w:val="NoSpacing"/>
              <w:rPr>
                <w:rFonts w:ascii="Arial" w:hAnsi="Arial" w:cs="Arial"/>
              </w:rPr>
            </w:pPr>
            <w:r w:rsidRPr="00101949">
              <w:rPr>
                <w:rFonts w:ascii="Arial" w:hAnsi="Arial" w:cs="Arial"/>
              </w:rPr>
              <w:t xml:space="preserve">The </w:t>
            </w:r>
            <w:r w:rsidRPr="00101949">
              <w:rPr>
                <w:rFonts w:ascii="Arial" w:hAnsi="Arial" w:cs="Arial"/>
                <w:b/>
              </w:rPr>
              <w:t>International Council of Museums</w:t>
            </w:r>
            <w:r w:rsidRPr="00101949">
              <w:rPr>
                <w:rFonts w:ascii="Arial" w:hAnsi="Arial" w:cs="Arial"/>
              </w:rPr>
              <w:t xml:space="preserve"> (ICOM) adopted a Code of Ethics for Museums in 1986 and revised in 2004. It establishes the values and principles shared by ICOM and the international museum community.</w:t>
            </w:r>
          </w:p>
          <w:p w14:paraId="368EB41E" w14:textId="77777777" w:rsidR="000105D8" w:rsidRPr="00101949" w:rsidRDefault="000105D8" w:rsidP="000105D8">
            <w:pPr>
              <w:pStyle w:val="NoSpacing"/>
              <w:rPr>
                <w:rFonts w:ascii="Arial" w:hAnsi="Arial" w:cs="Arial"/>
                <w:lang w:val="en"/>
              </w:rPr>
            </w:pPr>
          </w:p>
        </w:tc>
        <w:tc>
          <w:tcPr>
            <w:tcW w:w="3747" w:type="dxa"/>
          </w:tcPr>
          <w:p w14:paraId="1BA0C342" w14:textId="77777777" w:rsidR="007F5704" w:rsidRPr="00101949" w:rsidRDefault="007F5704" w:rsidP="000105D8">
            <w:pPr>
              <w:pStyle w:val="NoSpacing"/>
              <w:rPr>
                <w:rFonts w:ascii="Arial" w:hAnsi="Arial" w:cs="Arial"/>
              </w:rPr>
            </w:pPr>
          </w:p>
          <w:p w14:paraId="016F8516" w14:textId="77777777" w:rsidR="000105D8" w:rsidRPr="00101949" w:rsidRDefault="000105D8" w:rsidP="000105D8">
            <w:pPr>
              <w:pStyle w:val="NoSpacing"/>
              <w:rPr>
                <w:rFonts w:ascii="Arial" w:hAnsi="Arial" w:cs="Arial"/>
              </w:rPr>
            </w:pPr>
          </w:p>
          <w:p w14:paraId="2E5142C2" w14:textId="77777777" w:rsidR="000105D8" w:rsidRPr="00101949" w:rsidRDefault="000105D8" w:rsidP="000105D8">
            <w:pPr>
              <w:pStyle w:val="NoSpacing"/>
              <w:rPr>
                <w:rFonts w:ascii="Arial" w:hAnsi="Arial" w:cs="Arial"/>
              </w:rPr>
            </w:pPr>
          </w:p>
          <w:p w14:paraId="7E7AD4EE" w14:textId="77777777" w:rsidR="000105D8" w:rsidRPr="00101949" w:rsidRDefault="000105D8" w:rsidP="000105D8">
            <w:pPr>
              <w:pStyle w:val="NoSpacing"/>
              <w:rPr>
                <w:rFonts w:ascii="Arial" w:hAnsi="Arial" w:cs="Arial"/>
              </w:rPr>
            </w:pPr>
          </w:p>
          <w:p w14:paraId="5DB57506" w14:textId="77777777" w:rsidR="007F5704" w:rsidRPr="00101949" w:rsidRDefault="007F5704" w:rsidP="007F5704">
            <w:pPr>
              <w:pStyle w:val="NoSpacing"/>
              <w:rPr>
                <w:rFonts w:ascii="Arial" w:hAnsi="Arial" w:cs="Arial"/>
              </w:rPr>
            </w:pPr>
          </w:p>
          <w:p w14:paraId="1557424C" w14:textId="77777777" w:rsidR="00A437E3" w:rsidRPr="00101949" w:rsidRDefault="00A437E3" w:rsidP="00A437E3">
            <w:pPr>
              <w:pStyle w:val="NoSpacing"/>
              <w:rPr>
                <w:rFonts w:ascii="Arial" w:hAnsi="Arial" w:cs="Arial"/>
              </w:rPr>
            </w:pPr>
          </w:p>
          <w:p w14:paraId="4F970C4A" w14:textId="77777777" w:rsidR="000105D8" w:rsidRPr="00101949" w:rsidRDefault="000105D8" w:rsidP="00A437E3">
            <w:pPr>
              <w:pStyle w:val="NoSpacing"/>
              <w:rPr>
                <w:rFonts w:ascii="Arial" w:hAnsi="Arial" w:cs="Arial"/>
              </w:rPr>
            </w:pPr>
          </w:p>
          <w:p w14:paraId="70BF52F0" w14:textId="77777777" w:rsidR="000105D8" w:rsidRPr="00101949" w:rsidRDefault="000105D8" w:rsidP="00A437E3">
            <w:pPr>
              <w:pStyle w:val="NoSpacing"/>
              <w:rPr>
                <w:rFonts w:ascii="Arial" w:hAnsi="Arial" w:cs="Arial"/>
              </w:rPr>
            </w:pPr>
          </w:p>
          <w:p w14:paraId="76DDBC24" w14:textId="77777777" w:rsidR="000105D8" w:rsidRPr="00101949" w:rsidRDefault="000105D8" w:rsidP="00A437E3">
            <w:pPr>
              <w:pStyle w:val="NoSpacing"/>
              <w:rPr>
                <w:rFonts w:ascii="Arial" w:hAnsi="Arial" w:cs="Arial"/>
              </w:rPr>
            </w:pPr>
          </w:p>
          <w:p w14:paraId="3387B421" w14:textId="77777777" w:rsidR="000105D8" w:rsidRPr="00101949" w:rsidRDefault="000105D8" w:rsidP="00A437E3">
            <w:pPr>
              <w:pStyle w:val="NoSpacing"/>
              <w:rPr>
                <w:rFonts w:ascii="Arial" w:hAnsi="Arial" w:cs="Arial"/>
              </w:rPr>
            </w:pPr>
          </w:p>
          <w:p w14:paraId="781623FC" w14:textId="77777777" w:rsidR="000105D8" w:rsidRPr="00101949" w:rsidRDefault="000105D8" w:rsidP="00A437E3">
            <w:pPr>
              <w:pStyle w:val="NoSpacing"/>
              <w:rPr>
                <w:rFonts w:ascii="Arial" w:hAnsi="Arial" w:cs="Arial"/>
              </w:rPr>
            </w:pPr>
          </w:p>
          <w:p w14:paraId="09D2C25E" w14:textId="140EABB5" w:rsidR="00A437E3" w:rsidRPr="00101949" w:rsidRDefault="00A437E3" w:rsidP="00A437E3">
            <w:pPr>
              <w:pStyle w:val="NoSpacing"/>
              <w:rPr>
                <w:rFonts w:ascii="Arial" w:hAnsi="Arial" w:cs="Arial"/>
              </w:rPr>
            </w:pPr>
          </w:p>
        </w:tc>
      </w:tr>
      <w:tr w:rsidR="00A66A99" w:rsidRPr="00E611AF" w14:paraId="5963F692" w14:textId="77777777" w:rsidTr="000105D8">
        <w:tc>
          <w:tcPr>
            <w:tcW w:w="5495" w:type="dxa"/>
          </w:tcPr>
          <w:p w14:paraId="7AC36A4B" w14:textId="77777777" w:rsidR="00A66A99" w:rsidRPr="00101949" w:rsidRDefault="007816EE" w:rsidP="00237114">
            <w:pPr>
              <w:pStyle w:val="NoSpacing"/>
              <w:rPr>
                <w:rFonts w:ascii="Arial" w:hAnsi="Arial" w:cs="Arial"/>
                <w:b/>
                <w:lang w:val="en"/>
              </w:rPr>
            </w:pPr>
            <w:r w:rsidRPr="00101949">
              <w:rPr>
                <w:rFonts w:ascii="Arial" w:hAnsi="Arial" w:cs="Arial"/>
                <w:b/>
                <w:lang w:val="en"/>
              </w:rPr>
              <w:t>Nolan principles</w:t>
            </w:r>
          </w:p>
          <w:p w14:paraId="35D1C7D7" w14:textId="77777777" w:rsidR="00741910" w:rsidRPr="00101949" w:rsidRDefault="00741910" w:rsidP="00741910">
            <w:pPr>
              <w:pStyle w:val="NoSpacing"/>
              <w:rPr>
                <w:rFonts w:ascii="Arial" w:hAnsi="Arial" w:cs="Arial"/>
                <w:lang w:val="en"/>
              </w:rPr>
            </w:pPr>
            <w:r w:rsidRPr="00101949">
              <w:rPr>
                <w:rFonts w:ascii="Arial" w:hAnsi="Arial" w:cs="Arial"/>
                <w:lang w:val="en"/>
              </w:rPr>
              <w:t>The first Chairman of the Committee on Standards in Public Life was Lord Nolan. The Committee published the Seven Principles of Public Life in 1995.</w:t>
            </w:r>
          </w:p>
          <w:p w14:paraId="4BEC620A" w14:textId="77777777" w:rsidR="00741910" w:rsidRPr="00101949" w:rsidRDefault="00741910" w:rsidP="00741910">
            <w:pPr>
              <w:pStyle w:val="NoSpacing"/>
              <w:numPr>
                <w:ilvl w:val="0"/>
                <w:numId w:val="3"/>
              </w:numPr>
              <w:rPr>
                <w:rFonts w:ascii="Arial" w:hAnsi="Arial" w:cs="Arial"/>
                <w:lang w:val="en"/>
              </w:rPr>
            </w:pPr>
            <w:r w:rsidRPr="00101949">
              <w:rPr>
                <w:rFonts w:ascii="Arial" w:hAnsi="Arial" w:cs="Arial"/>
                <w:lang w:val="en"/>
              </w:rPr>
              <w:t xml:space="preserve">Selflessness </w:t>
            </w:r>
          </w:p>
          <w:p w14:paraId="4679F8CB" w14:textId="77777777" w:rsidR="00741910" w:rsidRPr="00101949" w:rsidRDefault="00741910" w:rsidP="00741910">
            <w:pPr>
              <w:pStyle w:val="NoSpacing"/>
              <w:numPr>
                <w:ilvl w:val="0"/>
                <w:numId w:val="3"/>
              </w:numPr>
              <w:rPr>
                <w:rFonts w:ascii="Arial" w:hAnsi="Arial" w:cs="Arial"/>
                <w:lang w:val="en"/>
              </w:rPr>
            </w:pPr>
            <w:r w:rsidRPr="00101949">
              <w:rPr>
                <w:rFonts w:ascii="Arial" w:hAnsi="Arial" w:cs="Arial"/>
                <w:lang w:val="en"/>
              </w:rPr>
              <w:t xml:space="preserve">Integrity </w:t>
            </w:r>
          </w:p>
          <w:p w14:paraId="504A5172" w14:textId="77777777" w:rsidR="00741910" w:rsidRPr="00101949" w:rsidRDefault="00741910" w:rsidP="00741910">
            <w:pPr>
              <w:pStyle w:val="NoSpacing"/>
              <w:numPr>
                <w:ilvl w:val="0"/>
                <w:numId w:val="3"/>
              </w:numPr>
              <w:rPr>
                <w:rFonts w:ascii="Arial" w:hAnsi="Arial" w:cs="Arial"/>
                <w:lang w:val="en"/>
              </w:rPr>
            </w:pPr>
            <w:r w:rsidRPr="00101949">
              <w:rPr>
                <w:rFonts w:ascii="Arial" w:hAnsi="Arial" w:cs="Arial"/>
                <w:lang w:val="en"/>
              </w:rPr>
              <w:t xml:space="preserve">Objectivity </w:t>
            </w:r>
          </w:p>
          <w:p w14:paraId="4E236A1D" w14:textId="77777777" w:rsidR="00741910" w:rsidRPr="00101949" w:rsidRDefault="00741910" w:rsidP="00741910">
            <w:pPr>
              <w:pStyle w:val="NoSpacing"/>
              <w:numPr>
                <w:ilvl w:val="0"/>
                <w:numId w:val="3"/>
              </w:numPr>
              <w:rPr>
                <w:rFonts w:ascii="Arial" w:hAnsi="Arial" w:cs="Arial"/>
                <w:lang w:val="en"/>
              </w:rPr>
            </w:pPr>
            <w:r w:rsidRPr="00101949">
              <w:rPr>
                <w:rFonts w:ascii="Arial" w:hAnsi="Arial" w:cs="Arial"/>
                <w:lang w:val="en"/>
              </w:rPr>
              <w:t xml:space="preserve">Accountability </w:t>
            </w:r>
          </w:p>
          <w:p w14:paraId="3FAAC35C" w14:textId="77777777" w:rsidR="00741910" w:rsidRPr="00101949" w:rsidRDefault="00741910" w:rsidP="00741910">
            <w:pPr>
              <w:pStyle w:val="NoSpacing"/>
              <w:numPr>
                <w:ilvl w:val="0"/>
                <w:numId w:val="3"/>
              </w:numPr>
              <w:rPr>
                <w:rFonts w:ascii="Arial" w:hAnsi="Arial" w:cs="Arial"/>
                <w:lang w:val="en"/>
              </w:rPr>
            </w:pPr>
            <w:r w:rsidRPr="00101949">
              <w:rPr>
                <w:rFonts w:ascii="Arial" w:hAnsi="Arial" w:cs="Arial"/>
                <w:lang w:val="en"/>
              </w:rPr>
              <w:t xml:space="preserve">Openness </w:t>
            </w:r>
          </w:p>
          <w:p w14:paraId="15157EAF" w14:textId="77777777" w:rsidR="00741910" w:rsidRPr="00101949" w:rsidRDefault="00741910" w:rsidP="00741910">
            <w:pPr>
              <w:pStyle w:val="NoSpacing"/>
              <w:numPr>
                <w:ilvl w:val="0"/>
                <w:numId w:val="3"/>
              </w:numPr>
              <w:rPr>
                <w:rFonts w:ascii="Arial" w:hAnsi="Arial" w:cs="Arial"/>
                <w:lang w:val="en"/>
              </w:rPr>
            </w:pPr>
            <w:r w:rsidRPr="00101949">
              <w:rPr>
                <w:rFonts w:ascii="Arial" w:hAnsi="Arial" w:cs="Arial"/>
                <w:lang w:val="en"/>
              </w:rPr>
              <w:t xml:space="preserve">Honesty </w:t>
            </w:r>
          </w:p>
          <w:p w14:paraId="74A9C661" w14:textId="77777777" w:rsidR="00741910" w:rsidRPr="00101949" w:rsidRDefault="00741910" w:rsidP="00741910">
            <w:pPr>
              <w:pStyle w:val="NoSpacing"/>
              <w:numPr>
                <w:ilvl w:val="0"/>
                <w:numId w:val="3"/>
              </w:numPr>
              <w:rPr>
                <w:rFonts w:ascii="Arial" w:hAnsi="Arial" w:cs="Arial"/>
                <w:lang w:val="en"/>
              </w:rPr>
            </w:pPr>
            <w:r w:rsidRPr="00101949">
              <w:rPr>
                <w:rFonts w:ascii="Arial" w:hAnsi="Arial" w:cs="Arial"/>
                <w:lang w:val="en"/>
              </w:rPr>
              <w:t>Leadership</w:t>
            </w:r>
          </w:p>
          <w:p w14:paraId="302C6A08" w14:textId="77777777" w:rsidR="00741910" w:rsidRPr="00101949" w:rsidRDefault="00741910" w:rsidP="00741910">
            <w:pPr>
              <w:pStyle w:val="NoSpacing"/>
              <w:rPr>
                <w:rFonts w:ascii="Arial" w:hAnsi="Arial" w:cs="Arial"/>
                <w:lang w:val="en"/>
              </w:rPr>
            </w:pPr>
            <w:r w:rsidRPr="00101949">
              <w:rPr>
                <w:rFonts w:ascii="Arial" w:hAnsi="Arial" w:cs="Arial"/>
                <w:lang w:val="en"/>
              </w:rPr>
              <w:t>The Principles are not statutory but most public bodies incorporate them into Codes of Conduct or Practice.</w:t>
            </w:r>
          </w:p>
          <w:p w14:paraId="32EC72E0" w14:textId="77777777" w:rsidR="00741910" w:rsidRPr="00101949" w:rsidRDefault="00741910" w:rsidP="00741910">
            <w:pPr>
              <w:pStyle w:val="NoSpacing"/>
              <w:rPr>
                <w:rFonts w:ascii="Arial" w:hAnsi="Arial" w:cs="Arial"/>
                <w:lang w:val="en"/>
              </w:rPr>
            </w:pPr>
          </w:p>
        </w:tc>
        <w:tc>
          <w:tcPr>
            <w:tcW w:w="3747" w:type="dxa"/>
          </w:tcPr>
          <w:p w14:paraId="33FFB72B" w14:textId="77777777" w:rsidR="00A66A99" w:rsidRPr="00101949" w:rsidRDefault="00A66A99" w:rsidP="00237114">
            <w:pPr>
              <w:pStyle w:val="NoSpacing"/>
              <w:rPr>
                <w:rFonts w:ascii="Arial" w:hAnsi="Arial" w:cs="Arial"/>
              </w:rPr>
            </w:pPr>
          </w:p>
          <w:p w14:paraId="74D9B1E6" w14:textId="77777777" w:rsidR="00741910" w:rsidRPr="00101949" w:rsidRDefault="00741910" w:rsidP="00237114">
            <w:pPr>
              <w:pStyle w:val="NoSpacing"/>
              <w:rPr>
                <w:rFonts w:ascii="Arial" w:hAnsi="Arial" w:cs="Arial"/>
              </w:rPr>
            </w:pPr>
          </w:p>
          <w:p w14:paraId="5E8ABC5D" w14:textId="77777777" w:rsidR="00A66A99" w:rsidRPr="00101949" w:rsidRDefault="00A66A99" w:rsidP="00237114">
            <w:pPr>
              <w:pStyle w:val="NoSpacing"/>
              <w:rPr>
                <w:rFonts w:ascii="Arial" w:hAnsi="Arial" w:cs="Arial"/>
              </w:rPr>
            </w:pPr>
          </w:p>
          <w:p w14:paraId="0B6926B6" w14:textId="77777777" w:rsidR="00A66A99" w:rsidRPr="00101949" w:rsidRDefault="00A66A99" w:rsidP="00237114">
            <w:pPr>
              <w:pStyle w:val="NoSpacing"/>
              <w:rPr>
                <w:rFonts w:ascii="Arial" w:hAnsi="Arial" w:cs="Arial"/>
              </w:rPr>
            </w:pPr>
          </w:p>
          <w:p w14:paraId="5BFECF4F" w14:textId="77777777" w:rsidR="00A66A99" w:rsidRPr="00101949" w:rsidRDefault="00A66A99" w:rsidP="003B5579">
            <w:pPr>
              <w:pStyle w:val="NoSpacing"/>
              <w:rPr>
                <w:rFonts w:ascii="Arial" w:hAnsi="Arial" w:cs="Arial"/>
              </w:rPr>
            </w:pPr>
          </w:p>
        </w:tc>
      </w:tr>
      <w:tr w:rsidR="00A66A99" w:rsidRPr="00E611AF" w14:paraId="3B67F939" w14:textId="77777777" w:rsidTr="000105D8">
        <w:tc>
          <w:tcPr>
            <w:tcW w:w="5495" w:type="dxa"/>
          </w:tcPr>
          <w:p w14:paraId="6AF715F4" w14:textId="77777777" w:rsidR="00A66A99" w:rsidRPr="00101949" w:rsidRDefault="007816EE" w:rsidP="003B5579">
            <w:pPr>
              <w:pStyle w:val="NoSpacing"/>
              <w:rPr>
                <w:rFonts w:ascii="Arial" w:hAnsi="Arial" w:cs="Arial"/>
                <w:b/>
                <w:lang w:val="en-US"/>
              </w:rPr>
            </w:pPr>
            <w:r w:rsidRPr="00101949">
              <w:rPr>
                <w:rFonts w:ascii="Arial" w:hAnsi="Arial" w:cs="Arial"/>
                <w:b/>
                <w:lang w:val="en-US"/>
              </w:rPr>
              <w:t>Code</w:t>
            </w:r>
            <w:r w:rsidR="008203E3">
              <w:rPr>
                <w:rFonts w:ascii="Arial" w:hAnsi="Arial" w:cs="Arial"/>
                <w:b/>
                <w:lang w:val="en-US"/>
              </w:rPr>
              <w:t>s</w:t>
            </w:r>
            <w:r w:rsidRPr="00101949">
              <w:rPr>
                <w:rFonts w:ascii="Arial" w:hAnsi="Arial" w:cs="Arial"/>
                <w:b/>
                <w:lang w:val="en-US"/>
              </w:rPr>
              <w:t xml:space="preserve"> of Conduct</w:t>
            </w:r>
          </w:p>
          <w:p w14:paraId="24122675" w14:textId="77777777" w:rsidR="007816EE" w:rsidRDefault="00101949" w:rsidP="003B5579">
            <w:pPr>
              <w:pStyle w:val="NoSpacing"/>
              <w:rPr>
                <w:rFonts w:ascii="Arial" w:hAnsi="Arial" w:cs="Arial"/>
                <w:lang w:val="en-US"/>
              </w:rPr>
            </w:pPr>
            <w:r>
              <w:rPr>
                <w:rFonts w:ascii="Arial" w:hAnsi="Arial" w:cs="Arial"/>
                <w:lang w:val="en-US"/>
              </w:rPr>
              <w:t>This is a document which sets out the rules and principles by which a museum’s governing body will operate.</w:t>
            </w:r>
          </w:p>
          <w:p w14:paraId="675A10DF" w14:textId="77777777" w:rsidR="00101949" w:rsidRDefault="00101949" w:rsidP="003B5579">
            <w:pPr>
              <w:pStyle w:val="NoSpacing"/>
              <w:rPr>
                <w:rFonts w:ascii="Arial" w:hAnsi="Arial" w:cs="Arial"/>
                <w:lang w:val="en-US"/>
              </w:rPr>
            </w:pPr>
          </w:p>
          <w:p w14:paraId="054627F6" w14:textId="77777777" w:rsidR="00101949" w:rsidRDefault="00101949" w:rsidP="00101949">
            <w:pPr>
              <w:pStyle w:val="NoSpacing"/>
              <w:rPr>
                <w:rFonts w:ascii="Arial" w:hAnsi="Arial" w:cs="Arial"/>
                <w:lang w:val="en-US"/>
              </w:rPr>
            </w:pPr>
            <w:r>
              <w:rPr>
                <w:rFonts w:ascii="Arial" w:hAnsi="Arial" w:cs="Arial"/>
                <w:lang w:val="en-US"/>
              </w:rPr>
              <w:t xml:space="preserve">The more successful Codes; </w:t>
            </w:r>
          </w:p>
          <w:p w14:paraId="6F77BFE3" w14:textId="77777777" w:rsidR="00101949" w:rsidRDefault="00101949" w:rsidP="00101949">
            <w:pPr>
              <w:pStyle w:val="NoSpacing"/>
              <w:numPr>
                <w:ilvl w:val="0"/>
                <w:numId w:val="4"/>
              </w:numPr>
              <w:rPr>
                <w:rFonts w:ascii="Arial" w:hAnsi="Arial" w:cs="Arial"/>
                <w:lang w:val="en-US"/>
              </w:rPr>
            </w:pPr>
            <w:r>
              <w:rPr>
                <w:rFonts w:ascii="Arial" w:hAnsi="Arial" w:cs="Arial"/>
                <w:lang w:val="en-US"/>
              </w:rPr>
              <w:t>Convey the commitment of the governing body,</w:t>
            </w:r>
            <w:r w:rsidRPr="00101949">
              <w:rPr>
                <w:rFonts w:ascii="Arial" w:hAnsi="Arial" w:cs="Arial"/>
                <w:lang w:val="en-US"/>
              </w:rPr>
              <w:t xml:space="preserve"> </w:t>
            </w:r>
          </w:p>
          <w:p w14:paraId="60095828" w14:textId="77777777" w:rsidR="00101949" w:rsidRDefault="00101949" w:rsidP="00101949">
            <w:pPr>
              <w:pStyle w:val="NoSpacing"/>
              <w:numPr>
                <w:ilvl w:val="0"/>
                <w:numId w:val="4"/>
              </w:numPr>
              <w:rPr>
                <w:rFonts w:ascii="Arial" w:hAnsi="Arial" w:cs="Arial"/>
                <w:lang w:val="en-US"/>
              </w:rPr>
            </w:pPr>
            <w:r>
              <w:rPr>
                <w:rFonts w:ascii="Arial" w:hAnsi="Arial" w:cs="Arial"/>
                <w:lang w:val="en-US"/>
              </w:rPr>
              <w:t xml:space="preserve">Clearly state </w:t>
            </w:r>
            <w:r w:rsidRPr="00101949">
              <w:rPr>
                <w:rFonts w:ascii="Arial" w:hAnsi="Arial" w:cs="Arial"/>
                <w:lang w:val="en-US"/>
              </w:rPr>
              <w:t>that ethical standards are applicable to</w:t>
            </w:r>
            <w:r>
              <w:rPr>
                <w:rFonts w:ascii="Arial" w:hAnsi="Arial" w:cs="Arial"/>
                <w:lang w:val="en-US"/>
              </w:rPr>
              <w:t xml:space="preserve"> everyone concerned (whether professional and voluntary), </w:t>
            </w:r>
          </w:p>
          <w:p w14:paraId="6187D790" w14:textId="77777777" w:rsidR="00101949" w:rsidRDefault="00101949" w:rsidP="00101949">
            <w:pPr>
              <w:pStyle w:val="NoSpacing"/>
              <w:numPr>
                <w:ilvl w:val="0"/>
                <w:numId w:val="4"/>
              </w:numPr>
              <w:rPr>
                <w:rFonts w:ascii="Arial" w:hAnsi="Arial" w:cs="Arial"/>
                <w:lang w:val="en-US"/>
              </w:rPr>
            </w:pPr>
            <w:r>
              <w:rPr>
                <w:rFonts w:ascii="Arial" w:hAnsi="Arial" w:cs="Arial"/>
                <w:lang w:val="en-US"/>
              </w:rPr>
              <w:t xml:space="preserve">Give clear direction on </w:t>
            </w:r>
            <w:proofErr w:type="spellStart"/>
            <w:r>
              <w:rPr>
                <w:rFonts w:ascii="Arial" w:hAnsi="Arial" w:cs="Arial"/>
                <w:lang w:val="en-US"/>
              </w:rPr>
              <w:t>recognised</w:t>
            </w:r>
            <w:proofErr w:type="spellEnd"/>
            <w:r>
              <w:rPr>
                <w:rFonts w:ascii="Arial" w:hAnsi="Arial" w:cs="Arial"/>
                <w:lang w:val="en-US"/>
              </w:rPr>
              <w:t xml:space="preserve"> issues relevant to all concerned and material to the museum’s business activities,</w:t>
            </w:r>
          </w:p>
          <w:p w14:paraId="336591C5" w14:textId="77777777" w:rsidR="00101949" w:rsidRDefault="00101949" w:rsidP="00101949">
            <w:pPr>
              <w:pStyle w:val="NoSpacing"/>
              <w:numPr>
                <w:ilvl w:val="0"/>
                <w:numId w:val="4"/>
              </w:numPr>
              <w:rPr>
                <w:rFonts w:ascii="Arial" w:hAnsi="Arial" w:cs="Arial"/>
                <w:lang w:val="en-US"/>
              </w:rPr>
            </w:pPr>
            <w:r>
              <w:rPr>
                <w:rFonts w:ascii="Arial" w:hAnsi="Arial" w:cs="Arial"/>
                <w:lang w:val="en-US"/>
              </w:rPr>
              <w:t>Are comprehensive, helpful, and clear in terms of language and style.</w:t>
            </w:r>
          </w:p>
          <w:p w14:paraId="5A95FFF7" w14:textId="77777777" w:rsidR="00101949" w:rsidRDefault="00101949" w:rsidP="00101949">
            <w:pPr>
              <w:pStyle w:val="NoSpacing"/>
              <w:rPr>
                <w:rFonts w:ascii="Arial" w:hAnsi="Arial" w:cs="Arial"/>
                <w:lang w:val="en-US"/>
              </w:rPr>
            </w:pPr>
          </w:p>
          <w:p w14:paraId="478998EC" w14:textId="77777777" w:rsidR="00101949" w:rsidRDefault="00101949" w:rsidP="00101949">
            <w:pPr>
              <w:pStyle w:val="NoSpacing"/>
              <w:rPr>
                <w:rFonts w:ascii="Arial" w:hAnsi="Arial" w:cs="Arial"/>
                <w:lang w:val="en-US"/>
              </w:rPr>
            </w:pPr>
            <w:r>
              <w:rPr>
                <w:rFonts w:ascii="Arial" w:hAnsi="Arial" w:cs="Arial"/>
                <w:lang w:val="en-US"/>
              </w:rPr>
              <w:t>Such is the variety in type, scale, approach and character of museums that there is no ‘model’ Code, but some examples are given opposite.</w:t>
            </w:r>
          </w:p>
          <w:p w14:paraId="04BC68AF" w14:textId="77777777" w:rsidR="008203E3" w:rsidRDefault="008203E3" w:rsidP="00101949">
            <w:pPr>
              <w:pStyle w:val="NoSpacing"/>
              <w:rPr>
                <w:rFonts w:ascii="Arial" w:hAnsi="Arial" w:cs="Arial"/>
                <w:lang w:val="en-US"/>
              </w:rPr>
            </w:pPr>
          </w:p>
          <w:p w14:paraId="4B08B7F9" w14:textId="77777777" w:rsidR="008203E3" w:rsidRDefault="008203E3" w:rsidP="00101949">
            <w:pPr>
              <w:pStyle w:val="NoSpacing"/>
              <w:rPr>
                <w:rFonts w:ascii="Arial" w:hAnsi="Arial" w:cs="Arial"/>
                <w:lang w:val="en-US"/>
              </w:rPr>
            </w:pPr>
            <w:r>
              <w:rPr>
                <w:rFonts w:ascii="Arial" w:hAnsi="Arial" w:cs="Arial"/>
                <w:lang w:val="en-US"/>
              </w:rPr>
              <w:t xml:space="preserve">Additionally, various </w:t>
            </w:r>
            <w:r w:rsidR="004D1600" w:rsidRPr="004D1600">
              <w:rPr>
                <w:rFonts w:ascii="Arial" w:hAnsi="Arial" w:cs="Arial"/>
                <w:b/>
                <w:lang w:val="en-US"/>
              </w:rPr>
              <w:t>Standards</w:t>
            </w:r>
            <w:r w:rsidR="004D1600">
              <w:rPr>
                <w:rFonts w:ascii="Arial" w:hAnsi="Arial" w:cs="Arial"/>
                <w:lang w:val="en-US"/>
              </w:rPr>
              <w:t xml:space="preserve"> and </w:t>
            </w:r>
            <w:r w:rsidRPr="008203E3">
              <w:rPr>
                <w:rFonts w:ascii="Arial" w:hAnsi="Arial" w:cs="Arial"/>
                <w:b/>
                <w:lang w:val="en-US"/>
              </w:rPr>
              <w:t>Codes of Practice</w:t>
            </w:r>
            <w:r>
              <w:rPr>
                <w:rFonts w:ascii="Arial" w:hAnsi="Arial" w:cs="Arial"/>
                <w:lang w:val="en-US"/>
              </w:rPr>
              <w:t xml:space="preserve"> have been developed </w:t>
            </w:r>
            <w:r w:rsidR="004D1600">
              <w:rPr>
                <w:rFonts w:ascii="Arial" w:hAnsi="Arial" w:cs="Arial"/>
                <w:lang w:val="en-US"/>
              </w:rPr>
              <w:t xml:space="preserve">for </w:t>
            </w:r>
            <w:r>
              <w:rPr>
                <w:rFonts w:ascii="Arial" w:hAnsi="Arial" w:cs="Arial"/>
                <w:lang w:val="en-US"/>
              </w:rPr>
              <w:t xml:space="preserve">particular aspects of museum </w:t>
            </w:r>
            <w:r w:rsidR="004D1600">
              <w:rPr>
                <w:rFonts w:ascii="Arial" w:hAnsi="Arial" w:cs="Arial"/>
                <w:lang w:val="en-US"/>
              </w:rPr>
              <w:t xml:space="preserve">practice and </w:t>
            </w:r>
            <w:r>
              <w:rPr>
                <w:rFonts w:ascii="Arial" w:hAnsi="Arial" w:cs="Arial"/>
                <w:lang w:val="en-US"/>
              </w:rPr>
              <w:t xml:space="preserve">collections </w:t>
            </w:r>
            <w:r w:rsidR="004D1600">
              <w:rPr>
                <w:rFonts w:ascii="Arial" w:hAnsi="Arial" w:cs="Arial"/>
                <w:lang w:val="en-US"/>
              </w:rPr>
              <w:t xml:space="preserve">activity </w:t>
            </w:r>
            <w:r>
              <w:rPr>
                <w:rFonts w:ascii="Arial" w:hAnsi="Arial" w:cs="Arial"/>
                <w:lang w:val="en-US"/>
              </w:rPr>
              <w:t xml:space="preserve">(see </w:t>
            </w:r>
            <w:r w:rsidRPr="008203E3">
              <w:rPr>
                <w:rFonts w:ascii="Arial" w:hAnsi="Arial" w:cs="Arial"/>
                <w:b/>
                <w:lang w:val="en-US"/>
              </w:rPr>
              <w:t>Professional Standards</w:t>
            </w:r>
            <w:r>
              <w:rPr>
                <w:rFonts w:ascii="Arial" w:hAnsi="Arial" w:cs="Arial"/>
                <w:lang w:val="en-US"/>
              </w:rPr>
              <w:t xml:space="preserve"> below).</w:t>
            </w:r>
          </w:p>
          <w:p w14:paraId="2886A05A" w14:textId="77777777" w:rsidR="00101949" w:rsidRPr="00101949" w:rsidRDefault="00101949" w:rsidP="00101949">
            <w:pPr>
              <w:pStyle w:val="NoSpacing"/>
              <w:rPr>
                <w:rFonts w:ascii="Arial" w:hAnsi="Arial" w:cs="Arial"/>
                <w:lang w:val="en-US"/>
              </w:rPr>
            </w:pPr>
          </w:p>
        </w:tc>
        <w:tc>
          <w:tcPr>
            <w:tcW w:w="3747" w:type="dxa"/>
          </w:tcPr>
          <w:p w14:paraId="4FC26ED1" w14:textId="77777777" w:rsidR="00A66A99" w:rsidRDefault="00A66A99" w:rsidP="00237114">
            <w:pPr>
              <w:pStyle w:val="NoSpacing"/>
              <w:rPr>
                <w:rFonts w:ascii="Arial" w:hAnsi="Arial" w:cs="Arial"/>
                <w:lang w:val="en-US"/>
              </w:rPr>
            </w:pPr>
          </w:p>
          <w:p w14:paraId="6C9E5CD7" w14:textId="7BB53191" w:rsidR="00705316" w:rsidRDefault="00EF43F3" w:rsidP="00237114">
            <w:pPr>
              <w:pStyle w:val="NoSpacing"/>
              <w:rPr>
                <w:rFonts w:ascii="Arial" w:hAnsi="Arial" w:cs="Arial"/>
                <w:lang w:val="en-US"/>
              </w:rPr>
            </w:pPr>
            <w:r>
              <w:rPr>
                <w:rFonts w:ascii="Arial" w:hAnsi="Arial" w:cs="Arial"/>
                <w:lang w:val="en-US"/>
              </w:rPr>
              <w:t xml:space="preserve">Examples of museum Codes of Conduct </w:t>
            </w:r>
            <w:proofErr w:type="gramStart"/>
            <w:r>
              <w:rPr>
                <w:rFonts w:ascii="Arial" w:hAnsi="Arial" w:cs="Arial"/>
                <w:lang w:val="en-US"/>
              </w:rPr>
              <w:t>include</w:t>
            </w:r>
            <w:r w:rsidR="00705316">
              <w:rPr>
                <w:rFonts w:ascii="Arial" w:hAnsi="Arial" w:cs="Arial"/>
                <w:lang w:val="en-US"/>
              </w:rPr>
              <w:t>;</w:t>
            </w:r>
            <w:proofErr w:type="gramEnd"/>
          </w:p>
          <w:p w14:paraId="713B893A" w14:textId="140C6917" w:rsidR="00705316" w:rsidRDefault="00705316" w:rsidP="00237114">
            <w:pPr>
              <w:pStyle w:val="NoSpacing"/>
              <w:rPr>
                <w:rFonts w:ascii="Arial" w:hAnsi="Arial" w:cs="Arial"/>
                <w:lang w:val="en-US"/>
              </w:rPr>
            </w:pPr>
          </w:p>
          <w:p w14:paraId="3B2843F0" w14:textId="5E5E0277" w:rsidR="00705316" w:rsidRDefault="00705316" w:rsidP="00237114">
            <w:pPr>
              <w:pStyle w:val="NoSpacing"/>
              <w:rPr>
                <w:rFonts w:ascii="Arial" w:hAnsi="Arial" w:cs="Arial"/>
                <w:lang w:val="en-US"/>
              </w:rPr>
            </w:pPr>
            <w:r>
              <w:rPr>
                <w:rFonts w:ascii="Arial" w:hAnsi="Arial" w:cs="Arial"/>
                <w:lang w:val="en-US"/>
              </w:rPr>
              <w:t>National Museums Northern Ireland (NMNI)</w:t>
            </w:r>
          </w:p>
          <w:p w14:paraId="3EB74C48" w14:textId="77777777" w:rsidR="00EF43F3" w:rsidRDefault="00EF43F3" w:rsidP="00237114">
            <w:pPr>
              <w:pStyle w:val="NoSpacing"/>
              <w:rPr>
                <w:rFonts w:ascii="Arial" w:hAnsi="Arial" w:cs="Arial"/>
                <w:lang w:val="en-US"/>
              </w:rPr>
            </w:pPr>
          </w:p>
          <w:p w14:paraId="18F63642" w14:textId="3D70CF01" w:rsidR="00EF43F3" w:rsidRDefault="00705316" w:rsidP="00237114">
            <w:pPr>
              <w:pStyle w:val="NoSpacing"/>
              <w:rPr>
                <w:rFonts w:ascii="Arial" w:hAnsi="Arial" w:cs="Arial"/>
                <w:lang w:val="en-US"/>
              </w:rPr>
            </w:pPr>
            <w:r>
              <w:rPr>
                <w:rFonts w:ascii="Arial" w:hAnsi="Arial" w:cs="Arial"/>
                <w:lang w:val="en-US"/>
              </w:rPr>
              <w:t xml:space="preserve">Imperial War Museum (IWM) </w:t>
            </w:r>
          </w:p>
          <w:p w14:paraId="388C3C1F" w14:textId="77777777" w:rsidR="00EF43F3" w:rsidRDefault="00EF43F3" w:rsidP="00237114">
            <w:pPr>
              <w:pStyle w:val="NoSpacing"/>
              <w:rPr>
                <w:rFonts w:ascii="Arial" w:hAnsi="Arial" w:cs="Arial"/>
                <w:lang w:val="en-US"/>
              </w:rPr>
            </w:pPr>
          </w:p>
          <w:p w14:paraId="76EB494D" w14:textId="77777777" w:rsidR="00EF43F3" w:rsidRPr="00101949" w:rsidRDefault="00EF43F3" w:rsidP="00237114">
            <w:pPr>
              <w:pStyle w:val="NoSpacing"/>
              <w:rPr>
                <w:rFonts w:ascii="Arial" w:hAnsi="Arial" w:cs="Arial"/>
                <w:lang w:val="en-US"/>
              </w:rPr>
            </w:pPr>
          </w:p>
        </w:tc>
      </w:tr>
      <w:tr w:rsidR="00A66A99" w:rsidRPr="00E611AF" w14:paraId="2305EEBA" w14:textId="77777777" w:rsidTr="00237114">
        <w:tc>
          <w:tcPr>
            <w:tcW w:w="9242" w:type="dxa"/>
            <w:gridSpan w:val="2"/>
          </w:tcPr>
          <w:p w14:paraId="1ED0C910" w14:textId="77777777" w:rsidR="00A66A99" w:rsidRPr="007816EE" w:rsidRDefault="00A66A99" w:rsidP="00237114">
            <w:pPr>
              <w:pStyle w:val="NoSpacing"/>
              <w:rPr>
                <w:rFonts w:ascii="Arial" w:hAnsi="Arial" w:cs="Arial"/>
                <w:b/>
                <w:sz w:val="24"/>
                <w:szCs w:val="24"/>
                <w:lang w:val="en"/>
              </w:rPr>
            </w:pPr>
          </w:p>
          <w:p w14:paraId="4ABE3DFC" w14:textId="77777777" w:rsidR="00A66A99" w:rsidRPr="00C37801" w:rsidRDefault="007816EE" w:rsidP="003B5579">
            <w:pPr>
              <w:pStyle w:val="NoSpacing"/>
              <w:rPr>
                <w:rFonts w:ascii="Arial" w:hAnsi="Arial" w:cs="Arial"/>
                <w:b/>
                <w:sz w:val="28"/>
                <w:szCs w:val="28"/>
                <w:lang w:val="en"/>
              </w:rPr>
            </w:pPr>
            <w:r w:rsidRPr="00C37801">
              <w:rPr>
                <w:rFonts w:ascii="Arial" w:hAnsi="Arial" w:cs="Arial"/>
                <w:b/>
                <w:sz w:val="28"/>
                <w:szCs w:val="28"/>
                <w:lang w:val="en"/>
              </w:rPr>
              <w:t>Governing Body</w:t>
            </w:r>
          </w:p>
          <w:p w14:paraId="7F5CB7D9" w14:textId="77777777" w:rsidR="007816EE" w:rsidRPr="007816EE" w:rsidRDefault="007816EE" w:rsidP="003B5579">
            <w:pPr>
              <w:pStyle w:val="NoSpacing"/>
              <w:rPr>
                <w:rFonts w:ascii="Arial" w:hAnsi="Arial" w:cs="Arial"/>
                <w:sz w:val="24"/>
                <w:szCs w:val="24"/>
                <w:lang w:val="en"/>
              </w:rPr>
            </w:pPr>
          </w:p>
        </w:tc>
      </w:tr>
      <w:tr w:rsidR="00A66A99" w:rsidRPr="00E611AF" w14:paraId="323CF749" w14:textId="77777777" w:rsidTr="00101949">
        <w:tc>
          <w:tcPr>
            <w:tcW w:w="5495" w:type="dxa"/>
          </w:tcPr>
          <w:p w14:paraId="35A428D1" w14:textId="77777777" w:rsidR="00A66A99" w:rsidRDefault="008365C1" w:rsidP="00237114">
            <w:pPr>
              <w:pStyle w:val="NoSpacing"/>
              <w:rPr>
                <w:rFonts w:ascii="Arial" w:hAnsi="Arial" w:cs="Arial"/>
                <w:b/>
                <w:lang w:val="en-US"/>
              </w:rPr>
            </w:pPr>
            <w:r w:rsidRPr="00101949">
              <w:rPr>
                <w:rFonts w:ascii="Arial" w:hAnsi="Arial" w:cs="Arial"/>
                <w:b/>
                <w:lang w:val="en-US"/>
              </w:rPr>
              <w:t>Constitution</w:t>
            </w:r>
          </w:p>
          <w:p w14:paraId="75BEAC32" w14:textId="77777777" w:rsidR="00101949" w:rsidRPr="007E3F67" w:rsidRDefault="00101949" w:rsidP="00101949">
            <w:pPr>
              <w:pStyle w:val="NoSpacing"/>
              <w:rPr>
                <w:rFonts w:ascii="Arial" w:hAnsi="Arial" w:cs="Arial"/>
                <w:lang w:val="en-US"/>
              </w:rPr>
            </w:pPr>
            <w:r w:rsidRPr="007E3F67">
              <w:rPr>
                <w:rFonts w:ascii="Arial" w:hAnsi="Arial" w:cs="Arial"/>
                <w:lang w:val="en-US"/>
              </w:rPr>
              <w:t>The governing body should ensure that the</w:t>
            </w:r>
          </w:p>
          <w:p w14:paraId="2EE0E4F0" w14:textId="77777777" w:rsidR="00101949" w:rsidRPr="007E3F67" w:rsidRDefault="00101949" w:rsidP="00101949">
            <w:pPr>
              <w:pStyle w:val="NoSpacing"/>
              <w:rPr>
                <w:rFonts w:ascii="Arial" w:hAnsi="Arial" w:cs="Arial"/>
                <w:lang w:val="en-US"/>
              </w:rPr>
            </w:pPr>
            <w:r w:rsidRPr="007E3F67">
              <w:rPr>
                <w:rFonts w:ascii="Arial" w:hAnsi="Arial" w:cs="Arial"/>
                <w:lang w:val="en-US"/>
              </w:rPr>
              <w:t>museum has a written and published</w:t>
            </w:r>
          </w:p>
          <w:p w14:paraId="04BB9EE3" w14:textId="77777777" w:rsidR="00101949" w:rsidRPr="007E3F67" w:rsidRDefault="00101949" w:rsidP="00101949">
            <w:pPr>
              <w:pStyle w:val="NoSpacing"/>
              <w:rPr>
                <w:rFonts w:ascii="Arial" w:hAnsi="Arial" w:cs="Arial"/>
                <w:lang w:val="en-US"/>
              </w:rPr>
            </w:pPr>
            <w:r w:rsidRPr="007E3F67">
              <w:rPr>
                <w:rFonts w:ascii="Arial" w:hAnsi="Arial" w:cs="Arial"/>
                <w:lang w:val="en-US"/>
              </w:rPr>
              <w:t>constitution, statute, or other public document</w:t>
            </w:r>
          </w:p>
          <w:p w14:paraId="2CCB19D2" w14:textId="77777777" w:rsidR="00101949" w:rsidRPr="007E3F67" w:rsidRDefault="008A3C6E" w:rsidP="00101949">
            <w:pPr>
              <w:pStyle w:val="NoSpacing"/>
              <w:rPr>
                <w:rFonts w:ascii="Arial" w:hAnsi="Arial" w:cs="Arial"/>
                <w:lang w:val="en-US"/>
              </w:rPr>
            </w:pPr>
            <w:r>
              <w:rPr>
                <w:rFonts w:ascii="Arial" w:hAnsi="Arial" w:cs="Arial"/>
                <w:lang w:val="en-US"/>
              </w:rPr>
              <w:t xml:space="preserve">that is </w:t>
            </w:r>
            <w:r w:rsidR="00101949" w:rsidRPr="007E3F67">
              <w:rPr>
                <w:rFonts w:ascii="Arial" w:hAnsi="Arial" w:cs="Arial"/>
                <w:lang w:val="en-US"/>
              </w:rPr>
              <w:t>in accordance with national laws, which</w:t>
            </w:r>
          </w:p>
          <w:p w14:paraId="06AA5F57" w14:textId="77777777" w:rsidR="00101949" w:rsidRPr="007E3F67" w:rsidRDefault="00101949" w:rsidP="00101949">
            <w:pPr>
              <w:pStyle w:val="NoSpacing"/>
              <w:rPr>
                <w:rFonts w:ascii="Arial" w:hAnsi="Arial" w:cs="Arial"/>
                <w:lang w:val="en-US"/>
              </w:rPr>
            </w:pPr>
            <w:r w:rsidRPr="007E3F67">
              <w:rPr>
                <w:rFonts w:ascii="Arial" w:hAnsi="Arial" w:cs="Arial"/>
                <w:lang w:val="en-US"/>
              </w:rPr>
              <w:t>clearly states the museum's legal status,</w:t>
            </w:r>
          </w:p>
          <w:p w14:paraId="51183C1C" w14:textId="77777777" w:rsidR="00101949" w:rsidRDefault="00101949" w:rsidP="00101949">
            <w:pPr>
              <w:pStyle w:val="NoSpacing"/>
              <w:rPr>
                <w:rFonts w:ascii="Arial" w:hAnsi="Arial" w:cs="Arial"/>
                <w:lang w:val="en-US"/>
              </w:rPr>
            </w:pPr>
            <w:r w:rsidRPr="007E3F67">
              <w:rPr>
                <w:rFonts w:ascii="Arial" w:hAnsi="Arial" w:cs="Arial"/>
                <w:lang w:val="en-US"/>
              </w:rPr>
              <w:t xml:space="preserve">mission, </w:t>
            </w:r>
            <w:proofErr w:type="gramStart"/>
            <w:r w:rsidRPr="007E3F67">
              <w:rPr>
                <w:rFonts w:ascii="Arial" w:hAnsi="Arial" w:cs="Arial"/>
                <w:lang w:val="en-US"/>
              </w:rPr>
              <w:t>permanence</w:t>
            </w:r>
            <w:proofErr w:type="gramEnd"/>
            <w:r w:rsidRPr="007E3F67">
              <w:rPr>
                <w:rFonts w:ascii="Arial" w:hAnsi="Arial" w:cs="Arial"/>
                <w:lang w:val="en-US"/>
              </w:rPr>
              <w:t xml:space="preserve"> and non-profit nature.</w:t>
            </w:r>
          </w:p>
          <w:p w14:paraId="29C6DE28" w14:textId="77777777" w:rsidR="008A3C6E" w:rsidRDefault="008A3C6E" w:rsidP="00101949">
            <w:pPr>
              <w:pStyle w:val="NoSpacing"/>
              <w:rPr>
                <w:rFonts w:ascii="Arial" w:hAnsi="Arial" w:cs="Arial"/>
                <w:lang w:val="en-US"/>
              </w:rPr>
            </w:pPr>
          </w:p>
          <w:p w14:paraId="4D457228" w14:textId="77777777" w:rsidR="008A3C6E" w:rsidRDefault="008A3C6E" w:rsidP="00101949">
            <w:pPr>
              <w:pStyle w:val="NoSpacing"/>
              <w:rPr>
                <w:rFonts w:ascii="Arial" w:hAnsi="Arial" w:cs="Arial"/>
                <w:lang w:val="en-US"/>
              </w:rPr>
            </w:pPr>
            <w:r>
              <w:rPr>
                <w:rFonts w:ascii="Arial" w:hAnsi="Arial" w:cs="Arial"/>
                <w:lang w:val="en-US"/>
              </w:rPr>
              <w:t xml:space="preserve">The museums in Northern Ireland are variously constituted; by Act of Parliament, by Order in Council, as companies, or as </w:t>
            </w:r>
            <w:r w:rsidR="006E11AE">
              <w:rPr>
                <w:rFonts w:ascii="Arial" w:hAnsi="Arial" w:cs="Arial"/>
                <w:lang w:val="en-US"/>
              </w:rPr>
              <w:t xml:space="preserve">Charitable </w:t>
            </w:r>
            <w:r>
              <w:rPr>
                <w:rFonts w:ascii="Arial" w:hAnsi="Arial" w:cs="Arial"/>
                <w:lang w:val="en-US"/>
              </w:rPr>
              <w:t xml:space="preserve">Trusts. </w:t>
            </w:r>
          </w:p>
          <w:p w14:paraId="7C394943" w14:textId="77777777" w:rsidR="00101949" w:rsidRPr="00101949" w:rsidRDefault="00101949" w:rsidP="00101949">
            <w:pPr>
              <w:pStyle w:val="NoSpacing"/>
              <w:rPr>
                <w:rFonts w:ascii="Arial" w:hAnsi="Arial" w:cs="Arial"/>
                <w:lang w:val="en-US"/>
              </w:rPr>
            </w:pPr>
          </w:p>
        </w:tc>
        <w:tc>
          <w:tcPr>
            <w:tcW w:w="3747" w:type="dxa"/>
          </w:tcPr>
          <w:p w14:paraId="3CBC7C49" w14:textId="77777777" w:rsidR="00A66A99" w:rsidRDefault="00A66A99" w:rsidP="007E3F67">
            <w:pPr>
              <w:pStyle w:val="NoSpacing"/>
              <w:rPr>
                <w:rFonts w:ascii="Arial" w:hAnsi="Arial" w:cs="Arial"/>
                <w:lang w:val="en-US"/>
              </w:rPr>
            </w:pPr>
          </w:p>
          <w:p w14:paraId="25F8DA8E" w14:textId="77777777" w:rsidR="008A3C6E" w:rsidRDefault="008A3C6E" w:rsidP="007E3F67">
            <w:pPr>
              <w:pStyle w:val="NoSpacing"/>
              <w:rPr>
                <w:rFonts w:ascii="Arial" w:hAnsi="Arial" w:cs="Arial"/>
                <w:lang w:val="en-US"/>
              </w:rPr>
            </w:pPr>
            <w:r>
              <w:rPr>
                <w:rFonts w:ascii="Arial" w:hAnsi="Arial" w:cs="Arial"/>
                <w:lang w:val="en-US"/>
              </w:rPr>
              <w:t>See</w:t>
            </w:r>
          </w:p>
          <w:p w14:paraId="56E551DA" w14:textId="77777777" w:rsidR="0040353F" w:rsidRDefault="0040353F" w:rsidP="007E3F67">
            <w:pPr>
              <w:pStyle w:val="NoSpacing"/>
              <w:rPr>
                <w:rFonts w:ascii="Arial" w:hAnsi="Arial" w:cs="Arial"/>
                <w:lang w:val="en-US"/>
              </w:rPr>
            </w:pPr>
            <w:r>
              <w:rPr>
                <w:rFonts w:ascii="Arial" w:hAnsi="Arial" w:cs="Arial"/>
                <w:lang w:val="en-US"/>
              </w:rPr>
              <w:t>Museums and Galleries (Northern Ireland) Order 1998</w:t>
            </w:r>
          </w:p>
          <w:p w14:paraId="3206D6C1" w14:textId="77777777" w:rsidR="008A3C6E" w:rsidRDefault="008A3C6E" w:rsidP="007E3F67">
            <w:pPr>
              <w:pStyle w:val="NoSpacing"/>
              <w:rPr>
                <w:rFonts w:ascii="Arial" w:hAnsi="Arial" w:cs="Arial"/>
                <w:lang w:val="en-US"/>
              </w:rPr>
            </w:pPr>
          </w:p>
          <w:p w14:paraId="4B697078" w14:textId="77777777" w:rsidR="0040353F" w:rsidRDefault="0040353F" w:rsidP="007E3F67">
            <w:pPr>
              <w:pStyle w:val="NoSpacing"/>
              <w:rPr>
                <w:rFonts w:ascii="Arial" w:hAnsi="Arial" w:cs="Arial"/>
                <w:lang w:val="en-US"/>
              </w:rPr>
            </w:pPr>
            <w:r>
              <w:rPr>
                <w:rFonts w:ascii="Arial" w:hAnsi="Arial" w:cs="Arial"/>
                <w:lang w:val="en-US"/>
              </w:rPr>
              <w:t>National Trust (Northern Ireland) Act 2007</w:t>
            </w:r>
          </w:p>
          <w:p w14:paraId="29A0BFE2" w14:textId="77777777" w:rsidR="0040353F" w:rsidRDefault="0040353F" w:rsidP="007E3F67">
            <w:pPr>
              <w:pStyle w:val="NoSpacing"/>
              <w:rPr>
                <w:rFonts w:ascii="Arial" w:hAnsi="Arial" w:cs="Arial"/>
                <w:lang w:val="en-US"/>
              </w:rPr>
            </w:pPr>
          </w:p>
          <w:p w14:paraId="16EDFAA6" w14:textId="77777777" w:rsidR="0040353F" w:rsidRDefault="0040353F" w:rsidP="007E3F67">
            <w:pPr>
              <w:pStyle w:val="NoSpacing"/>
              <w:rPr>
                <w:rFonts w:ascii="Arial" w:hAnsi="Arial" w:cs="Arial"/>
                <w:lang w:val="en-US"/>
              </w:rPr>
            </w:pPr>
            <w:r>
              <w:rPr>
                <w:rFonts w:ascii="Arial" w:hAnsi="Arial" w:cs="Arial"/>
                <w:lang w:val="en-US"/>
              </w:rPr>
              <w:t>Companies Act 2006</w:t>
            </w:r>
          </w:p>
          <w:p w14:paraId="46EE5A38" w14:textId="77777777" w:rsidR="0040353F" w:rsidRDefault="0040353F" w:rsidP="007E3F67">
            <w:pPr>
              <w:pStyle w:val="NoSpacing"/>
              <w:rPr>
                <w:rFonts w:ascii="Arial" w:hAnsi="Arial" w:cs="Arial"/>
                <w:lang w:val="en-US"/>
              </w:rPr>
            </w:pPr>
          </w:p>
          <w:p w14:paraId="410802EA" w14:textId="77777777" w:rsidR="0040353F" w:rsidRDefault="006E11AE" w:rsidP="007E3F67">
            <w:pPr>
              <w:pStyle w:val="NoSpacing"/>
              <w:rPr>
                <w:rFonts w:ascii="Arial" w:hAnsi="Arial" w:cs="Arial"/>
                <w:lang w:val="en-US"/>
              </w:rPr>
            </w:pPr>
            <w:r>
              <w:rPr>
                <w:rFonts w:ascii="Arial" w:hAnsi="Arial" w:cs="Arial"/>
                <w:lang w:val="en-US"/>
              </w:rPr>
              <w:t>Charitable Trusts</w:t>
            </w:r>
          </w:p>
          <w:p w14:paraId="10373D72" w14:textId="77777777" w:rsidR="006E11AE" w:rsidRPr="004F0920" w:rsidRDefault="006E11AE" w:rsidP="00705316">
            <w:pPr>
              <w:pStyle w:val="NoSpacing"/>
              <w:rPr>
                <w:rFonts w:ascii="Arial" w:hAnsi="Arial" w:cs="Arial"/>
                <w:lang w:val="en-US"/>
              </w:rPr>
            </w:pPr>
          </w:p>
        </w:tc>
      </w:tr>
      <w:tr w:rsidR="008365C1" w:rsidRPr="00E611AF" w14:paraId="1758EC71" w14:textId="77777777" w:rsidTr="00101949">
        <w:tc>
          <w:tcPr>
            <w:tcW w:w="5495" w:type="dxa"/>
          </w:tcPr>
          <w:p w14:paraId="67E78030" w14:textId="77777777" w:rsidR="008365C1" w:rsidRDefault="008365C1" w:rsidP="00237114">
            <w:pPr>
              <w:pStyle w:val="NoSpacing"/>
              <w:rPr>
                <w:rFonts w:ascii="Arial" w:hAnsi="Arial" w:cs="Arial"/>
                <w:b/>
                <w:lang w:val="en-US"/>
              </w:rPr>
            </w:pPr>
            <w:r w:rsidRPr="003916A4">
              <w:rPr>
                <w:rFonts w:ascii="Arial" w:hAnsi="Arial" w:cs="Arial"/>
                <w:b/>
                <w:lang w:val="en-US"/>
              </w:rPr>
              <w:t>Role and Responsibilities</w:t>
            </w:r>
          </w:p>
          <w:p w14:paraId="372D9505" w14:textId="77777777" w:rsidR="003916A4" w:rsidRDefault="003916A4" w:rsidP="003916A4">
            <w:pPr>
              <w:pStyle w:val="NoSpacing"/>
              <w:rPr>
                <w:rFonts w:ascii="Arial" w:hAnsi="Arial" w:cs="Arial"/>
                <w:lang w:val="en-US"/>
              </w:rPr>
            </w:pPr>
            <w:r>
              <w:rPr>
                <w:rFonts w:ascii="Arial" w:hAnsi="Arial" w:cs="Arial"/>
                <w:lang w:val="en-US"/>
              </w:rPr>
              <w:t xml:space="preserve">The roles and responsibilities of Board members and Trustees vary according to the governance instrument and arrangements, but clarity must be established in this regard. </w:t>
            </w:r>
          </w:p>
          <w:p w14:paraId="6ABAA3A6" w14:textId="77777777" w:rsidR="006E11AE" w:rsidRDefault="006E11AE" w:rsidP="003916A4">
            <w:pPr>
              <w:pStyle w:val="NoSpacing"/>
              <w:rPr>
                <w:rFonts w:ascii="Arial" w:hAnsi="Arial" w:cs="Arial"/>
                <w:lang w:val="en-US"/>
              </w:rPr>
            </w:pPr>
          </w:p>
          <w:p w14:paraId="15251869" w14:textId="77777777" w:rsidR="006E11AE" w:rsidRDefault="00E37249" w:rsidP="003916A4">
            <w:pPr>
              <w:pStyle w:val="NoSpacing"/>
              <w:rPr>
                <w:rFonts w:ascii="Arial" w:hAnsi="Arial" w:cs="Arial"/>
                <w:lang w:val="en-US"/>
              </w:rPr>
            </w:pPr>
            <w:r>
              <w:rPr>
                <w:rFonts w:ascii="Arial" w:hAnsi="Arial" w:cs="Arial"/>
                <w:lang w:val="en-US"/>
              </w:rPr>
              <w:t xml:space="preserve">The </w:t>
            </w:r>
            <w:r w:rsidRPr="00E37249">
              <w:rPr>
                <w:rFonts w:ascii="Arial" w:hAnsi="Arial" w:cs="Arial"/>
                <w:b/>
                <w:lang w:val="en-US"/>
              </w:rPr>
              <w:t>Northern Ireland Council for Voluntary Action</w:t>
            </w:r>
            <w:r>
              <w:rPr>
                <w:rFonts w:ascii="Arial" w:hAnsi="Arial" w:cs="Arial"/>
                <w:lang w:val="en-US"/>
              </w:rPr>
              <w:t xml:space="preserve"> has compiled a </w:t>
            </w:r>
            <w:r w:rsidRPr="00E37249">
              <w:rPr>
                <w:rFonts w:ascii="Arial" w:hAnsi="Arial" w:cs="Arial"/>
                <w:i/>
                <w:lang w:val="en-US"/>
              </w:rPr>
              <w:t>Code of Good Governance</w:t>
            </w:r>
            <w:r>
              <w:rPr>
                <w:rFonts w:ascii="Arial" w:hAnsi="Arial" w:cs="Arial"/>
                <w:lang w:val="en-US"/>
              </w:rPr>
              <w:t xml:space="preserve"> with the aim of assisting bodies operating in the community and voluntary sectors. </w:t>
            </w:r>
            <w:r w:rsidR="00F1001A">
              <w:rPr>
                <w:rFonts w:ascii="Arial" w:hAnsi="Arial" w:cs="Arial"/>
                <w:lang w:val="en-US"/>
              </w:rPr>
              <w:t>Allied to this, the</w:t>
            </w:r>
            <w:r w:rsidR="00F1001A" w:rsidRPr="00F1001A">
              <w:rPr>
                <w:rFonts w:ascii="Arial" w:hAnsi="Arial" w:cs="Arial"/>
                <w:lang w:val="en-US"/>
              </w:rPr>
              <w:t xml:space="preserve"> </w:t>
            </w:r>
            <w:r w:rsidR="00F1001A" w:rsidRPr="00F1001A">
              <w:rPr>
                <w:rFonts w:ascii="Arial" w:hAnsi="Arial" w:cs="Arial"/>
                <w:b/>
                <w:lang w:val="en-US"/>
              </w:rPr>
              <w:t xml:space="preserve">DIY Committee Guide </w:t>
            </w:r>
            <w:r w:rsidR="00F1001A" w:rsidRPr="00F1001A">
              <w:rPr>
                <w:rFonts w:ascii="Arial" w:hAnsi="Arial" w:cs="Arial"/>
                <w:lang w:val="en-US"/>
              </w:rPr>
              <w:t>provides support for groups implementing the Code of Good Governance.</w:t>
            </w:r>
          </w:p>
          <w:p w14:paraId="4B262659" w14:textId="77777777" w:rsidR="006E11AE" w:rsidRDefault="006E11AE" w:rsidP="003916A4">
            <w:pPr>
              <w:pStyle w:val="NoSpacing"/>
              <w:rPr>
                <w:rFonts w:ascii="Arial" w:hAnsi="Arial" w:cs="Arial"/>
                <w:lang w:val="en-US"/>
              </w:rPr>
            </w:pPr>
          </w:p>
          <w:p w14:paraId="1199F2A3" w14:textId="77777777" w:rsidR="003916A4" w:rsidRPr="00F8417B" w:rsidRDefault="003916A4" w:rsidP="00F8417B">
            <w:pPr>
              <w:pStyle w:val="NoSpacing"/>
              <w:rPr>
                <w:rFonts w:ascii="Arial" w:hAnsi="Arial" w:cs="Arial"/>
                <w:i/>
                <w:lang w:val="en-US"/>
              </w:rPr>
            </w:pPr>
            <w:r>
              <w:rPr>
                <w:rFonts w:ascii="Arial" w:hAnsi="Arial" w:cs="Arial"/>
                <w:lang w:val="en-US"/>
              </w:rPr>
              <w:t xml:space="preserve">The </w:t>
            </w:r>
            <w:r w:rsidRPr="003916A4">
              <w:rPr>
                <w:rFonts w:ascii="Arial" w:hAnsi="Arial" w:cs="Arial"/>
                <w:b/>
                <w:lang w:val="en-US"/>
              </w:rPr>
              <w:t>Association of Independent Museum</w:t>
            </w:r>
            <w:r>
              <w:rPr>
                <w:rFonts w:ascii="Arial" w:hAnsi="Arial" w:cs="Arial"/>
                <w:lang w:val="en-US"/>
              </w:rPr>
              <w:t xml:space="preserve"> tabulates its guidance on successful governance and the role of board members in </w:t>
            </w:r>
            <w:r w:rsidR="00F8417B">
              <w:rPr>
                <w:rFonts w:ascii="Arial" w:hAnsi="Arial" w:cs="Arial"/>
                <w:lang w:val="en-US"/>
              </w:rPr>
              <w:t xml:space="preserve">its </w:t>
            </w:r>
            <w:r w:rsidRPr="002745BB">
              <w:rPr>
                <w:rFonts w:ascii="Arial" w:hAnsi="Arial" w:cs="Arial"/>
                <w:i/>
                <w:lang w:val="en-US"/>
              </w:rPr>
              <w:t>Golden Rules for Good Governance</w:t>
            </w:r>
            <w:r w:rsidR="00F8417B">
              <w:rPr>
                <w:rFonts w:ascii="Arial" w:hAnsi="Arial" w:cs="Arial"/>
                <w:i/>
                <w:lang w:val="en-US"/>
              </w:rPr>
              <w:t xml:space="preserve"> </w:t>
            </w:r>
            <w:r w:rsidR="00F8417B" w:rsidRPr="00F8417B">
              <w:rPr>
                <w:rFonts w:ascii="Arial" w:hAnsi="Arial" w:cs="Arial"/>
                <w:lang w:val="en-US"/>
              </w:rPr>
              <w:t>and</w:t>
            </w:r>
            <w:r w:rsidR="00F8417B">
              <w:rPr>
                <w:rFonts w:ascii="Arial" w:hAnsi="Arial" w:cs="Arial"/>
                <w:i/>
                <w:lang w:val="en-US"/>
              </w:rPr>
              <w:t xml:space="preserve"> </w:t>
            </w:r>
            <w:r w:rsidR="00F8417B" w:rsidRPr="00F8417B">
              <w:rPr>
                <w:rFonts w:ascii="Arial" w:hAnsi="Arial" w:cs="Arial"/>
                <w:lang w:val="en-US"/>
              </w:rPr>
              <w:t>its recent publication</w:t>
            </w:r>
            <w:r w:rsidR="00F8417B">
              <w:rPr>
                <w:rFonts w:ascii="Arial" w:hAnsi="Arial" w:cs="Arial"/>
                <w:i/>
                <w:lang w:val="en-US"/>
              </w:rPr>
              <w:t xml:space="preserve"> Successful </w:t>
            </w:r>
            <w:r w:rsidR="00F8417B" w:rsidRPr="00F8417B">
              <w:rPr>
                <w:rFonts w:ascii="Arial" w:hAnsi="Arial" w:cs="Arial"/>
                <w:i/>
                <w:lang w:val="en-US"/>
              </w:rPr>
              <w:t>Governance in</w:t>
            </w:r>
            <w:r w:rsidR="00F8417B">
              <w:rPr>
                <w:rFonts w:ascii="Arial" w:hAnsi="Arial" w:cs="Arial"/>
                <w:i/>
                <w:lang w:val="en-US"/>
              </w:rPr>
              <w:t xml:space="preserve"> </w:t>
            </w:r>
            <w:r w:rsidR="00F8417B" w:rsidRPr="00F8417B">
              <w:rPr>
                <w:rFonts w:ascii="Arial" w:hAnsi="Arial" w:cs="Arial"/>
                <w:i/>
                <w:lang w:val="en-US"/>
              </w:rPr>
              <w:t>Independent</w:t>
            </w:r>
            <w:r w:rsidR="00F8417B">
              <w:rPr>
                <w:rFonts w:ascii="Arial" w:hAnsi="Arial" w:cs="Arial"/>
                <w:i/>
                <w:lang w:val="en-US"/>
              </w:rPr>
              <w:t xml:space="preserve"> </w:t>
            </w:r>
            <w:r w:rsidR="00F8417B" w:rsidRPr="00F8417B">
              <w:rPr>
                <w:rFonts w:ascii="Arial" w:hAnsi="Arial" w:cs="Arial"/>
                <w:i/>
                <w:lang w:val="en-US"/>
              </w:rPr>
              <w:t>Museums</w:t>
            </w:r>
            <w:r>
              <w:rPr>
                <w:rFonts w:ascii="Arial" w:hAnsi="Arial" w:cs="Arial"/>
                <w:lang w:val="en-US"/>
              </w:rPr>
              <w:t>.</w:t>
            </w:r>
            <w:r w:rsidR="00180DF4">
              <w:rPr>
                <w:rFonts w:ascii="Arial" w:hAnsi="Arial" w:cs="Arial"/>
                <w:lang w:val="en-US"/>
              </w:rPr>
              <w:t xml:space="preserve"> It has also issued a most useful ‘focus paper’ entitled </w:t>
            </w:r>
            <w:r w:rsidR="00180DF4" w:rsidRPr="00180DF4">
              <w:rPr>
                <w:rFonts w:ascii="Arial" w:hAnsi="Arial" w:cs="Arial"/>
                <w:i/>
                <w:lang w:val="en-US"/>
              </w:rPr>
              <w:t>Governing Independent Museums</w:t>
            </w:r>
            <w:r w:rsidR="00180DF4">
              <w:rPr>
                <w:rFonts w:ascii="Arial" w:hAnsi="Arial" w:cs="Arial"/>
                <w:lang w:val="en-US"/>
              </w:rPr>
              <w:t>.</w:t>
            </w:r>
          </w:p>
          <w:p w14:paraId="59FE0392" w14:textId="77777777" w:rsidR="003916A4" w:rsidRPr="003916A4" w:rsidRDefault="003916A4" w:rsidP="00237114">
            <w:pPr>
              <w:pStyle w:val="NoSpacing"/>
              <w:rPr>
                <w:rFonts w:ascii="Arial" w:hAnsi="Arial" w:cs="Arial"/>
                <w:b/>
                <w:lang w:val="en-US"/>
              </w:rPr>
            </w:pPr>
          </w:p>
        </w:tc>
        <w:tc>
          <w:tcPr>
            <w:tcW w:w="3747" w:type="dxa"/>
          </w:tcPr>
          <w:p w14:paraId="00DBE643" w14:textId="77777777" w:rsidR="003916A4" w:rsidRDefault="003916A4" w:rsidP="00237114">
            <w:pPr>
              <w:pStyle w:val="NoSpacing"/>
            </w:pPr>
          </w:p>
          <w:p w14:paraId="0F1D533D" w14:textId="77777777" w:rsidR="003916A4" w:rsidRDefault="003916A4" w:rsidP="00237114">
            <w:pPr>
              <w:pStyle w:val="NoSpacing"/>
            </w:pPr>
          </w:p>
          <w:p w14:paraId="7901D452" w14:textId="3EAC2F72" w:rsidR="00180DF4" w:rsidRPr="00705316" w:rsidRDefault="00180DF4" w:rsidP="00237114">
            <w:pPr>
              <w:pStyle w:val="NoSpacing"/>
            </w:pPr>
          </w:p>
          <w:p w14:paraId="563B40E1" w14:textId="77777777" w:rsidR="00180DF4" w:rsidRDefault="00180DF4" w:rsidP="00237114">
            <w:pPr>
              <w:pStyle w:val="NoSpacing"/>
              <w:rPr>
                <w:rFonts w:ascii="Arial" w:hAnsi="Arial" w:cs="Arial"/>
                <w:lang w:val="en-US"/>
              </w:rPr>
            </w:pPr>
          </w:p>
          <w:p w14:paraId="3A34D194" w14:textId="77777777" w:rsidR="002745BB" w:rsidRPr="004F0920" w:rsidRDefault="002745BB" w:rsidP="00237114">
            <w:pPr>
              <w:pStyle w:val="NoSpacing"/>
              <w:rPr>
                <w:rFonts w:ascii="Arial" w:hAnsi="Arial" w:cs="Arial"/>
                <w:lang w:val="en-US"/>
              </w:rPr>
            </w:pPr>
          </w:p>
        </w:tc>
      </w:tr>
      <w:tr w:rsidR="008365C1" w:rsidRPr="00E611AF" w14:paraId="5EB54067" w14:textId="77777777" w:rsidTr="00101949">
        <w:tc>
          <w:tcPr>
            <w:tcW w:w="5495" w:type="dxa"/>
          </w:tcPr>
          <w:p w14:paraId="49735E14" w14:textId="77777777" w:rsidR="001A4800" w:rsidRPr="00C37801" w:rsidRDefault="001A4800" w:rsidP="00237114">
            <w:pPr>
              <w:pStyle w:val="NoSpacing"/>
              <w:rPr>
                <w:rFonts w:ascii="Arial" w:hAnsi="Arial" w:cs="Arial"/>
                <w:b/>
                <w:lang w:val="en-US"/>
              </w:rPr>
            </w:pPr>
            <w:r w:rsidRPr="00C37801">
              <w:rPr>
                <w:rFonts w:ascii="Arial" w:hAnsi="Arial" w:cs="Arial"/>
                <w:b/>
                <w:lang w:val="en-US"/>
              </w:rPr>
              <w:t>Board training</w:t>
            </w:r>
          </w:p>
          <w:p w14:paraId="69ECF37D" w14:textId="77777777" w:rsidR="001A4800" w:rsidRDefault="00246421" w:rsidP="00237114">
            <w:pPr>
              <w:pStyle w:val="NoSpacing"/>
              <w:rPr>
                <w:rFonts w:ascii="Arial" w:hAnsi="Arial" w:cs="Arial"/>
                <w:lang w:val="en-US"/>
              </w:rPr>
            </w:pPr>
            <w:r w:rsidRPr="00246421">
              <w:rPr>
                <w:rFonts w:ascii="Arial" w:hAnsi="Arial" w:cs="Arial"/>
                <w:b/>
                <w:lang w:val="en-US"/>
              </w:rPr>
              <w:t>NICVA</w:t>
            </w:r>
            <w:r w:rsidRPr="00246421">
              <w:rPr>
                <w:rFonts w:ascii="Arial" w:hAnsi="Arial" w:cs="Arial"/>
                <w:lang w:val="en-US"/>
              </w:rPr>
              <w:t xml:space="preserve"> runs practical training on governance and charity issues for voluntary and community </w:t>
            </w:r>
            <w:proofErr w:type="spellStart"/>
            <w:r w:rsidRPr="00246421">
              <w:rPr>
                <w:rFonts w:ascii="Arial" w:hAnsi="Arial" w:cs="Arial"/>
                <w:lang w:val="en-US"/>
              </w:rPr>
              <w:t>organisations</w:t>
            </w:r>
            <w:proofErr w:type="spellEnd"/>
            <w:r w:rsidRPr="00246421">
              <w:rPr>
                <w:rFonts w:ascii="Arial" w:hAnsi="Arial" w:cs="Arial"/>
                <w:lang w:val="en-US"/>
              </w:rPr>
              <w:t xml:space="preserve"> throughout Northern Ireland</w:t>
            </w:r>
            <w:r>
              <w:rPr>
                <w:rFonts w:ascii="Arial" w:hAnsi="Arial" w:cs="Arial"/>
                <w:lang w:val="en-US"/>
              </w:rPr>
              <w:t>.</w:t>
            </w:r>
          </w:p>
          <w:p w14:paraId="4245F487" w14:textId="77777777" w:rsidR="00246421" w:rsidRDefault="00246421" w:rsidP="00237114">
            <w:pPr>
              <w:pStyle w:val="NoSpacing"/>
              <w:rPr>
                <w:rFonts w:ascii="Arial" w:hAnsi="Arial" w:cs="Arial"/>
                <w:lang w:val="en-US"/>
              </w:rPr>
            </w:pPr>
          </w:p>
          <w:p w14:paraId="10C2AB06" w14:textId="77777777" w:rsidR="00246421" w:rsidRDefault="00246421" w:rsidP="00237114">
            <w:pPr>
              <w:pStyle w:val="NoSpacing"/>
              <w:rPr>
                <w:rFonts w:ascii="Arial" w:hAnsi="Arial" w:cs="Arial"/>
                <w:lang w:val="en-US"/>
              </w:rPr>
            </w:pPr>
            <w:r w:rsidRPr="00246421">
              <w:rPr>
                <w:rFonts w:ascii="Arial" w:hAnsi="Arial" w:cs="Arial"/>
                <w:b/>
                <w:lang w:val="en-US"/>
              </w:rPr>
              <w:t>On Board</w:t>
            </w:r>
            <w:r w:rsidRPr="00246421">
              <w:rPr>
                <w:rFonts w:ascii="Arial" w:hAnsi="Arial" w:cs="Arial"/>
                <w:lang w:val="en-US"/>
              </w:rPr>
              <w:t xml:space="preserve"> </w:t>
            </w:r>
            <w:proofErr w:type="spellStart"/>
            <w:r w:rsidRPr="00246421">
              <w:rPr>
                <w:rFonts w:ascii="Arial" w:hAnsi="Arial" w:cs="Arial"/>
                <w:lang w:val="en-US"/>
              </w:rPr>
              <w:t>specialises</w:t>
            </w:r>
            <w:proofErr w:type="spellEnd"/>
            <w:r w:rsidRPr="00246421">
              <w:rPr>
                <w:rFonts w:ascii="Arial" w:hAnsi="Arial" w:cs="Arial"/>
                <w:lang w:val="en-US"/>
              </w:rPr>
              <w:t xml:space="preserve"> in providing high quality and practical training, advice and support for boards and board members of public bodies.</w:t>
            </w:r>
          </w:p>
          <w:p w14:paraId="1727BFB4" w14:textId="77777777" w:rsidR="00246421" w:rsidRDefault="00246421" w:rsidP="00237114">
            <w:pPr>
              <w:pStyle w:val="NoSpacing"/>
              <w:rPr>
                <w:rFonts w:ascii="Arial" w:hAnsi="Arial" w:cs="Arial"/>
                <w:lang w:val="en-US"/>
              </w:rPr>
            </w:pPr>
          </w:p>
          <w:p w14:paraId="6AF20A8B" w14:textId="77777777" w:rsidR="000E0055" w:rsidRDefault="000E0055" w:rsidP="00237114">
            <w:pPr>
              <w:pStyle w:val="NoSpacing"/>
              <w:rPr>
                <w:rFonts w:ascii="Arial" w:hAnsi="Arial" w:cs="Arial"/>
                <w:lang w:val="en-US"/>
              </w:rPr>
            </w:pPr>
            <w:r>
              <w:rPr>
                <w:rFonts w:ascii="Arial" w:hAnsi="Arial" w:cs="Arial"/>
                <w:lang w:val="en-US"/>
              </w:rPr>
              <w:t xml:space="preserve">The </w:t>
            </w:r>
            <w:r w:rsidRPr="00F1001A">
              <w:rPr>
                <w:rFonts w:ascii="Arial" w:hAnsi="Arial" w:cs="Arial"/>
                <w:b/>
                <w:lang w:val="en-US"/>
              </w:rPr>
              <w:t>Department of Finance and Personnel</w:t>
            </w:r>
            <w:r>
              <w:rPr>
                <w:rFonts w:ascii="Arial" w:hAnsi="Arial" w:cs="Arial"/>
                <w:lang w:val="en-US"/>
              </w:rPr>
              <w:t xml:space="preserve"> has compiled guidance and good practice on corporate g</w:t>
            </w:r>
            <w:r w:rsidRPr="000E0055">
              <w:rPr>
                <w:rFonts w:ascii="Arial" w:hAnsi="Arial" w:cs="Arial"/>
                <w:lang w:val="en-US"/>
              </w:rPr>
              <w:t>overnance</w:t>
            </w:r>
            <w:r>
              <w:rPr>
                <w:rFonts w:ascii="Arial" w:hAnsi="Arial" w:cs="Arial"/>
                <w:lang w:val="en-US"/>
              </w:rPr>
              <w:t xml:space="preserve"> across </w:t>
            </w:r>
            <w:r w:rsidR="00D31C56">
              <w:rPr>
                <w:rFonts w:ascii="Arial" w:hAnsi="Arial" w:cs="Arial"/>
                <w:lang w:val="en-US"/>
              </w:rPr>
              <w:t xml:space="preserve">central government </w:t>
            </w:r>
            <w:r>
              <w:rPr>
                <w:rFonts w:ascii="Arial" w:hAnsi="Arial" w:cs="Arial"/>
                <w:lang w:val="en-US"/>
              </w:rPr>
              <w:t xml:space="preserve">in Northern </w:t>
            </w:r>
            <w:r>
              <w:rPr>
                <w:rFonts w:ascii="Arial" w:hAnsi="Arial" w:cs="Arial"/>
                <w:lang w:val="en-US"/>
              </w:rPr>
              <w:lastRenderedPageBreak/>
              <w:t>Ireland</w:t>
            </w:r>
          </w:p>
          <w:p w14:paraId="628B7280" w14:textId="77777777" w:rsidR="000E0055" w:rsidRDefault="000E0055" w:rsidP="00237114">
            <w:pPr>
              <w:pStyle w:val="NoSpacing"/>
              <w:rPr>
                <w:rFonts w:ascii="Arial" w:hAnsi="Arial" w:cs="Arial"/>
                <w:lang w:val="en-US"/>
              </w:rPr>
            </w:pPr>
          </w:p>
          <w:p w14:paraId="1AB48A05" w14:textId="77777777" w:rsidR="00237114" w:rsidRDefault="00237114" w:rsidP="00237114">
            <w:pPr>
              <w:pStyle w:val="NoSpacing"/>
              <w:rPr>
                <w:rFonts w:ascii="Arial" w:hAnsi="Arial" w:cs="Arial"/>
                <w:lang w:val="en-US"/>
              </w:rPr>
            </w:pPr>
          </w:p>
          <w:p w14:paraId="1B1F9C6A" w14:textId="77777777" w:rsidR="00D31C56" w:rsidRDefault="00237114" w:rsidP="00237114">
            <w:pPr>
              <w:pStyle w:val="NoSpacing"/>
              <w:rPr>
                <w:rFonts w:ascii="Arial" w:hAnsi="Arial" w:cs="Arial"/>
                <w:lang w:val="en-US"/>
              </w:rPr>
            </w:pPr>
            <w:r w:rsidRPr="00237114">
              <w:rPr>
                <w:rFonts w:ascii="Arial" w:hAnsi="Arial" w:cs="Arial"/>
                <w:lang w:val="en-US"/>
              </w:rPr>
              <w:t xml:space="preserve">Training in public accountability and governance for Board Members is also delivered in Northern Ireland by the </w:t>
            </w:r>
            <w:r w:rsidRPr="00237114">
              <w:rPr>
                <w:rFonts w:ascii="Arial" w:hAnsi="Arial" w:cs="Arial"/>
                <w:b/>
                <w:lang w:val="en-US"/>
              </w:rPr>
              <w:t>Chief Executives Forum</w:t>
            </w:r>
            <w:r>
              <w:rPr>
                <w:rFonts w:ascii="Arial" w:hAnsi="Arial" w:cs="Arial"/>
                <w:lang w:val="en-US"/>
              </w:rPr>
              <w:t xml:space="preserve"> and </w:t>
            </w:r>
            <w:r w:rsidRPr="00237114">
              <w:rPr>
                <w:rFonts w:ascii="Arial" w:hAnsi="Arial" w:cs="Arial"/>
                <w:b/>
                <w:lang w:val="en-US"/>
              </w:rPr>
              <w:t>Public Accountability Training Limited</w:t>
            </w:r>
          </w:p>
          <w:p w14:paraId="26C043A2" w14:textId="77777777" w:rsidR="00237114" w:rsidRPr="00237114" w:rsidRDefault="00237114" w:rsidP="00237114">
            <w:pPr>
              <w:pStyle w:val="NoSpacing"/>
              <w:rPr>
                <w:rFonts w:ascii="Arial" w:hAnsi="Arial" w:cs="Arial"/>
                <w:lang w:val="en-US"/>
              </w:rPr>
            </w:pPr>
          </w:p>
          <w:p w14:paraId="38EF6F60" w14:textId="77777777" w:rsidR="00246421" w:rsidRDefault="00246421" w:rsidP="00237114">
            <w:pPr>
              <w:pStyle w:val="NoSpacing"/>
              <w:rPr>
                <w:rFonts w:ascii="Arial" w:hAnsi="Arial" w:cs="Arial"/>
                <w:lang w:val="en-US"/>
              </w:rPr>
            </w:pPr>
            <w:r w:rsidRPr="00246421">
              <w:rPr>
                <w:rFonts w:ascii="Arial" w:hAnsi="Arial" w:cs="Arial"/>
                <w:b/>
                <w:lang w:val="en-US"/>
              </w:rPr>
              <w:t>Arts and Business</w:t>
            </w:r>
            <w:r w:rsidR="000E0055">
              <w:rPr>
                <w:rFonts w:ascii="Arial" w:hAnsi="Arial" w:cs="Arial"/>
                <w:lang w:val="en-US"/>
              </w:rPr>
              <w:t xml:space="preserve"> in</w:t>
            </w:r>
            <w:r>
              <w:rPr>
                <w:rFonts w:ascii="Arial" w:hAnsi="Arial" w:cs="Arial"/>
                <w:lang w:val="en-US"/>
              </w:rPr>
              <w:t xml:space="preserve"> Northern Ireland provide bespoke professional development for </w:t>
            </w:r>
            <w:r w:rsidRPr="00246421">
              <w:rPr>
                <w:rFonts w:ascii="Arial" w:hAnsi="Arial" w:cs="Arial"/>
                <w:lang w:val="en-US"/>
              </w:rPr>
              <w:t>train</w:t>
            </w:r>
            <w:r>
              <w:rPr>
                <w:rFonts w:ascii="Arial" w:hAnsi="Arial" w:cs="Arial"/>
                <w:lang w:val="en-US"/>
              </w:rPr>
              <w:t>ing and placing</w:t>
            </w:r>
            <w:r w:rsidRPr="00246421">
              <w:rPr>
                <w:rFonts w:ascii="Arial" w:hAnsi="Arial" w:cs="Arial"/>
                <w:lang w:val="en-US"/>
              </w:rPr>
              <w:t xml:space="preserve"> business individuals on the Boards of not-for-profit arts &amp; cultural </w:t>
            </w:r>
            <w:proofErr w:type="spellStart"/>
            <w:r w:rsidRPr="00246421">
              <w:rPr>
                <w:rFonts w:ascii="Arial" w:hAnsi="Arial" w:cs="Arial"/>
                <w:lang w:val="en-US"/>
              </w:rPr>
              <w:t>organisations</w:t>
            </w:r>
            <w:proofErr w:type="spellEnd"/>
          </w:p>
          <w:p w14:paraId="54908154" w14:textId="77777777" w:rsidR="00246421" w:rsidRDefault="00246421" w:rsidP="00237114">
            <w:pPr>
              <w:pStyle w:val="NoSpacing"/>
              <w:rPr>
                <w:rFonts w:ascii="Arial" w:hAnsi="Arial" w:cs="Arial"/>
                <w:lang w:val="en-US"/>
              </w:rPr>
            </w:pPr>
          </w:p>
          <w:p w14:paraId="46BE49FC" w14:textId="77777777" w:rsidR="00246421" w:rsidRDefault="00246421" w:rsidP="00237114">
            <w:pPr>
              <w:pStyle w:val="NoSpacing"/>
              <w:rPr>
                <w:rFonts w:ascii="Arial" w:hAnsi="Arial" w:cs="Arial"/>
                <w:lang w:val="en-US"/>
              </w:rPr>
            </w:pPr>
            <w:r>
              <w:rPr>
                <w:rFonts w:ascii="Arial" w:hAnsi="Arial" w:cs="Arial"/>
                <w:lang w:val="en-US"/>
              </w:rPr>
              <w:t xml:space="preserve">The </w:t>
            </w:r>
            <w:r w:rsidRPr="00246421">
              <w:rPr>
                <w:rFonts w:ascii="Arial" w:hAnsi="Arial" w:cs="Arial"/>
                <w:b/>
                <w:lang w:val="en-US"/>
              </w:rPr>
              <w:t>Chartered Institute of Public Finance and Accountancy</w:t>
            </w:r>
            <w:r>
              <w:rPr>
                <w:rFonts w:ascii="Arial" w:hAnsi="Arial" w:cs="Arial"/>
                <w:lang w:val="en-US"/>
              </w:rPr>
              <w:t xml:space="preserve"> in Northern Ireland </w:t>
            </w:r>
            <w:r w:rsidRPr="00246421">
              <w:rPr>
                <w:rFonts w:ascii="Arial" w:hAnsi="Arial" w:cs="Arial"/>
                <w:lang w:val="en-US"/>
              </w:rPr>
              <w:t xml:space="preserve">hold over 200 courses a year </w:t>
            </w:r>
            <w:r>
              <w:rPr>
                <w:rFonts w:ascii="Arial" w:hAnsi="Arial" w:cs="Arial"/>
                <w:lang w:val="en-US"/>
              </w:rPr>
              <w:t>in finance, audit and general governance skills.</w:t>
            </w:r>
          </w:p>
          <w:p w14:paraId="0D29138E" w14:textId="77777777" w:rsidR="00246421" w:rsidRDefault="00246421" w:rsidP="00237114">
            <w:pPr>
              <w:pStyle w:val="NoSpacing"/>
              <w:rPr>
                <w:rFonts w:ascii="Arial" w:hAnsi="Arial" w:cs="Arial"/>
                <w:lang w:val="en-US"/>
              </w:rPr>
            </w:pPr>
          </w:p>
          <w:p w14:paraId="7BDFDB3D" w14:textId="77777777" w:rsidR="001A4800" w:rsidRDefault="00F1001A" w:rsidP="00237114">
            <w:pPr>
              <w:pStyle w:val="NoSpacing"/>
              <w:rPr>
                <w:rFonts w:ascii="Arial" w:hAnsi="Arial" w:cs="Arial"/>
                <w:lang w:val="en-US"/>
              </w:rPr>
            </w:pPr>
            <w:r w:rsidRPr="00F1001A">
              <w:rPr>
                <w:rFonts w:ascii="Arial" w:hAnsi="Arial" w:cs="Arial"/>
                <w:b/>
                <w:lang w:val="en-US"/>
              </w:rPr>
              <w:t>Strictly Boardroom</w:t>
            </w:r>
            <w:r>
              <w:rPr>
                <w:rFonts w:ascii="Arial" w:hAnsi="Arial" w:cs="Arial"/>
                <w:lang w:val="en-US"/>
              </w:rPr>
              <w:t xml:space="preserve"> is a Northern Ireland based consultancy that focuses on governance support</w:t>
            </w:r>
          </w:p>
        </w:tc>
        <w:tc>
          <w:tcPr>
            <w:tcW w:w="3747" w:type="dxa"/>
          </w:tcPr>
          <w:p w14:paraId="55EABD41" w14:textId="77777777" w:rsidR="008365C1" w:rsidRDefault="008365C1" w:rsidP="00237114">
            <w:pPr>
              <w:pStyle w:val="NoSpacing"/>
              <w:rPr>
                <w:rFonts w:ascii="Arial" w:hAnsi="Arial" w:cs="Arial"/>
                <w:lang w:val="en-US"/>
              </w:rPr>
            </w:pPr>
          </w:p>
          <w:p w14:paraId="3D56ABA3" w14:textId="13556AB5" w:rsidR="00D31C56" w:rsidRDefault="00D31C56" w:rsidP="00237114">
            <w:pPr>
              <w:pStyle w:val="NoSpacing"/>
              <w:rPr>
                <w:rFonts w:ascii="Arial" w:hAnsi="Arial" w:cs="Arial"/>
                <w:lang w:val="en-US"/>
              </w:rPr>
            </w:pPr>
          </w:p>
          <w:p w14:paraId="6DD9FC69" w14:textId="77777777" w:rsidR="00F1001A" w:rsidRPr="004F0920" w:rsidRDefault="00F1001A" w:rsidP="00705316">
            <w:pPr>
              <w:pStyle w:val="NoSpacing"/>
              <w:rPr>
                <w:rFonts w:ascii="Arial" w:hAnsi="Arial" w:cs="Arial"/>
                <w:lang w:val="en-US"/>
              </w:rPr>
            </w:pPr>
          </w:p>
        </w:tc>
      </w:tr>
      <w:tr w:rsidR="002745BB" w:rsidRPr="00E611AF" w14:paraId="6E58C131" w14:textId="77777777" w:rsidTr="00705316">
        <w:trPr>
          <w:trHeight w:val="1124"/>
        </w:trPr>
        <w:tc>
          <w:tcPr>
            <w:tcW w:w="5495" w:type="dxa"/>
          </w:tcPr>
          <w:p w14:paraId="6A749DC9" w14:textId="77777777" w:rsidR="002745BB" w:rsidRPr="00C37801" w:rsidRDefault="002745BB" w:rsidP="00237114">
            <w:pPr>
              <w:pStyle w:val="NoSpacing"/>
              <w:rPr>
                <w:rFonts w:ascii="Arial" w:hAnsi="Arial" w:cs="Arial"/>
                <w:b/>
                <w:lang w:val="en-US"/>
              </w:rPr>
            </w:pPr>
            <w:r w:rsidRPr="00C37801">
              <w:rPr>
                <w:rFonts w:ascii="Arial" w:hAnsi="Arial" w:cs="Arial"/>
                <w:b/>
                <w:lang w:val="en-US"/>
              </w:rPr>
              <w:lastRenderedPageBreak/>
              <w:t>Disclosures</w:t>
            </w:r>
          </w:p>
          <w:p w14:paraId="16D61737" w14:textId="77777777" w:rsidR="00C37801" w:rsidRDefault="00C37801" w:rsidP="00C37801">
            <w:pPr>
              <w:pStyle w:val="NoSpacing"/>
              <w:rPr>
                <w:rFonts w:ascii="Arial" w:hAnsi="Arial" w:cs="Arial"/>
                <w:lang w:val="en-US"/>
              </w:rPr>
            </w:pPr>
            <w:r w:rsidRPr="008B370D">
              <w:rPr>
                <w:rFonts w:ascii="Arial" w:hAnsi="Arial" w:cs="Arial"/>
                <w:u w:val="single"/>
                <w:lang w:val="en-US"/>
              </w:rPr>
              <w:t>Conflict of Interest</w:t>
            </w:r>
            <w:r>
              <w:rPr>
                <w:rFonts w:ascii="Arial" w:hAnsi="Arial" w:cs="Arial"/>
                <w:lang w:val="en-US"/>
              </w:rPr>
              <w:t xml:space="preserve"> - </w:t>
            </w:r>
            <w:r w:rsidRPr="008B370D">
              <w:rPr>
                <w:rFonts w:ascii="Arial" w:hAnsi="Arial" w:cs="Arial"/>
                <w:lang w:val="en-US"/>
              </w:rPr>
              <w:t xml:space="preserve">Conflicts of interest arise in three ways: </w:t>
            </w:r>
            <w:r>
              <w:rPr>
                <w:rFonts w:ascii="Arial" w:hAnsi="Arial" w:cs="Arial"/>
                <w:lang w:val="en-US"/>
              </w:rPr>
              <w:t xml:space="preserve">through </w:t>
            </w:r>
            <w:r w:rsidRPr="008B370D">
              <w:rPr>
                <w:rFonts w:ascii="Arial" w:hAnsi="Arial" w:cs="Arial"/>
                <w:lang w:val="en-US"/>
              </w:rPr>
              <w:t xml:space="preserve">direct </w:t>
            </w:r>
            <w:r>
              <w:rPr>
                <w:rFonts w:ascii="Arial" w:hAnsi="Arial" w:cs="Arial"/>
                <w:lang w:val="en-US"/>
              </w:rPr>
              <w:t>financial gain or benefit to museum personnel</w:t>
            </w:r>
            <w:r w:rsidRPr="008B370D">
              <w:rPr>
                <w:rFonts w:ascii="Arial" w:hAnsi="Arial" w:cs="Arial"/>
                <w:lang w:val="en-US"/>
              </w:rPr>
              <w:t xml:space="preserve">; indirect financial gain or benefit </w:t>
            </w:r>
            <w:r>
              <w:rPr>
                <w:rFonts w:ascii="Arial" w:hAnsi="Arial" w:cs="Arial"/>
                <w:lang w:val="en-US"/>
              </w:rPr>
              <w:t xml:space="preserve">(say through the awarding of grants to a third party with whom a person has an association) </w:t>
            </w:r>
            <w:r w:rsidRPr="008B370D">
              <w:rPr>
                <w:rFonts w:ascii="Arial" w:hAnsi="Arial" w:cs="Arial"/>
                <w:lang w:val="en-US"/>
              </w:rPr>
              <w:t xml:space="preserve">and </w:t>
            </w:r>
            <w:r>
              <w:rPr>
                <w:rFonts w:ascii="Arial" w:hAnsi="Arial" w:cs="Arial"/>
                <w:lang w:val="en-US"/>
              </w:rPr>
              <w:t xml:space="preserve">through </w:t>
            </w:r>
            <w:r w:rsidRPr="008B370D">
              <w:rPr>
                <w:rFonts w:ascii="Arial" w:hAnsi="Arial" w:cs="Arial"/>
                <w:lang w:val="en-US"/>
              </w:rPr>
              <w:t>conflicts of loyalty</w:t>
            </w:r>
            <w:r>
              <w:rPr>
                <w:rFonts w:ascii="Arial" w:hAnsi="Arial" w:cs="Arial"/>
                <w:lang w:val="en-US"/>
              </w:rPr>
              <w:t xml:space="preserve"> (where a decision may have an adverse or advantageous impact)</w:t>
            </w:r>
            <w:r w:rsidRPr="008B370D">
              <w:rPr>
                <w:rFonts w:ascii="Arial" w:hAnsi="Arial" w:cs="Arial"/>
                <w:lang w:val="en-US"/>
              </w:rPr>
              <w:t>.</w:t>
            </w:r>
          </w:p>
          <w:p w14:paraId="2E4561BD" w14:textId="77777777" w:rsidR="00C37801" w:rsidRDefault="00C37801" w:rsidP="00237114">
            <w:pPr>
              <w:pStyle w:val="NoSpacing"/>
              <w:rPr>
                <w:rFonts w:ascii="Arial" w:hAnsi="Arial" w:cs="Arial"/>
                <w:lang w:val="en-US"/>
              </w:rPr>
            </w:pPr>
          </w:p>
          <w:p w14:paraId="36C35173" w14:textId="77777777" w:rsidR="00C37801" w:rsidRDefault="00C37801" w:rsidP="00237114">
            <w:pPr>
              <w:pStyle w:val="NoSpacing"/>
              <w:rPr>
                <w:rFonts w:ascii="Arial" w:hAnsi="Arial" w:cs="Arial"/>
                <w:lang w:val="en-US"/>
              </w:rPr>
            </w:pPr>
          </w:p>
          <w:p w14:paraId="7E186EAF" w14:textId="77777777" w:rsidR="00C37801" w:rsidRDefault="00C37801" w:rsidP="00237114">
            <w:pPr>
              <w:pStyle w:val="NoSpacing"/>
              <w:rPr>
                <w:rFonts w:ascii="Arial" w:hAnsi="Arial" w:cs="Arial"/>
                <w:lang w:val="en-US"/>
              </w:rPr>
            </w:pPr>
          </w:p>
          <w:p w14:paraId="0A5B1B79" w14:textId="77777777" w:rsidR="00A525A4" w:rsidRDefault="00A525A4" w:rsidP="00C37801">
            <w:pPr>
              <w:pStyle w:val="NoSpacing"/>
              <w:jc w:val="both"/>
              <w:rPr>
                <w:rFonts w:ascii="Arial" w:hAnsi="Arial" w:cs="Arial"/>
                <w:u w:val="single"/>
                <w:lang w:val="en-US"/>
              </w:rPr>
            </w:pPr>
          </w:p>
          <w:p w14:paraId="6439BA03" w14:textId="77777777" w:rsidR="00AE367D" w:rsidRDefault="00AE367D" w:rsidP="00C37801">
            <w:pPr>
              <w:pStyle w:val="NoSpacing"/>
              <w:jc w:val="both"/>
              <w:rPr>
                <w:rFonts w:ascii="Arial" w:hAnsi="Arial" w:cs="Arial"/>
                <w:u w:val="single"/>
                <w:lang w:val="en-US"/>
              </w:rPr>
            </w:pPr>
          </w:p>
          <w:p w14:paraId="15A1E2C1" w14:textId="77777777" w:rsidR="00C37801" w:rsidRPr="002A6E43" w:rsidRDefault="00C37801" w:rsidP="00C37801">
            <w:pPr>
              <w:pStyle w:val="NoSpacing"/>
              <w:jc w:val="both"/>
              <w:rPr>
                <w:rFonts w:ascii="Arial" w:hAnsi="Arial" w:cs="Arial"/>
                <w:lang w:val="en-US"/>
              </w:rPr>
            </w:pPr>
            <w:r w:rsidRPr="002A6E43">
              <w:rPr>
                <w:rFonts w:ascii="Arial" w:hAnsi="Arial" w:cs="Arial"/>
                <w:u w:val="single"/>
                <w:lang w:val="en-US"/>
              </w:rPr>
              <w:t>Gifts and Hospitality</w:t>
            </w:r>
            <w:r w:rsidRPr="002A6E43">
              <w:rPr>
                <w:rFonts w:ascii="Arial" w:hAnsi="Arial" w:cs="Arial"/>
                <w:lang w:val="en-US"/>
              </w:rPr>
              <w:t xml:space="preserve"> – the general guiding principle for Board members, staff and volunteers </w:t>
            </w:r>
            <w:r w:rsidR="00A525A4">
              <w:rPr>
                <w:rFonts w:ascii="Arial" w:hAnsi="Arial" w:cs="Arial"/>
                <w:lang w:val="en-US"/>
              </w:rPr>
              <w:t xml:space="preserve">of publically-funded bodies </w:t>
            </w:r>
            <w:r w:rsidRPr="002A6E43">
              <w:rPr>
                <w:rFonts w:ascii="Arial" w:hAnsi="Arial" w:cs="Arial"/>
                <w:lang w:val="en-US"/>
              </w:rPr>
              <w:t>is that they must not accept gifts or hospitality or receive other benefits which might reasonably be seen to compromise personal judgment or integrity.</w:t>
            </w:r>
            <w:r>
              <w:rPr>
                <w:rFonts w:ascii="Arial" w:hAnsi="Arial" w:cs="Arial"/>
                <w:lang w:val="en-US"/>
              </w:rPr>
              <w:t xml:space="preserve"> Many public sector</w:t>
            </w:r>
            <w:r w:rsidR="002B3AFE">
              <w:rPr>
                <w:rFonts w:ascii="Arial" w:hAnsi="Arial" w:cs="Arial"/>
                <w:lang w:val="en-US"/>
              </w:rPr>
              <w:t xml:space="preserve"> bodies </w:t>
            </w:r>
            <w:r w:rsidRPr="002A6E43">
              <w:rPr>
                <w:rFonts w:ascii="Arial" w:hAnsi="Arial" w:cs="Arial"/>
                <w:lang w:val="en-US"/>
              </w:rPr>
              <w:t>keep a register of the</w:t>
            </w:r>
            <w:r>
              <w:rPr>
                <w:rFonts w:ascii="Arial" w:hAnsi="Arial" w:cs="Arial"/>
                <w:lang w:val="en-US"/>
              </w:rPr>
              <w:t xml:space="preserve"> gifts and hospitality received, </w:t>
            </w:r>
            <w:r w:rsidRPr="002A6E43">
              <w:rPr>
                <w:rFonts w:ascii="Arial" w:hAnsi="Arial" w:cs="Arial"/>
                <w:lang w:val="en-US"/>
              </w:rPr>
              <w:t>publish</w:t>
            </w:r>
            <w:r>
              <w:rPr>
                <w:rFonts w:ascii="Arial" w:hAnsi="Arial" w:cs="Arial"/>
                <w:lang w:val="en-US"/>
              </w:rPr>
              <w:t>ing</w:t>
            </w:r>
            <w:r w:rsidRPr="002A6E43">
              <w:rPr>
                <w:rFonts w:ascii="Arial" w:hAnsi="Arial" w:cs="Arial"/>
                <w:lang w:val="en-US"/>
              </w:rPr>
              <w:t xml:space="preserve"> it through their web site and </w:t>
            </w:r>
            <w:r>
              <w:rPr>
                <w:rFonts w:ascii="Arial" w:hAnsi="Arial" w:cs="Arial"/>
                <w:lang w:val="en-US"/>
              </w:rPr>
              <w:t>a</w:t>
            </w:r>
            <w:r w:rsidRPr="002A6E43">
              <w:rPr>
                <w:rFonts w:ascii="Arial" w:hAnsi="Arial" w:cs="Arial"/>
                <w:lang w:val="en-US"/>
              </w:rPr>
              <w:t>nnual report.</w:t>
            </w:r>
          </w:p>
          <w:p w14:paraId="7E84BB89" w14:textId="77777777" w:rsidR="00C37801" w:rsidRDefault="00C37801" w:rsidP="00237114">
            <w:pPr>
              <w:pStyle w:val="NoSpacing"/>
              <w:rPr>
                <w:rFonts w:ascii="Arial" w:hAnsi="Arial" w:cs="Arial"/>
                <w:lang w:val="en-US"/>
              </w:rPr>
            </w:pPr>
          </w:p>
          <w:p w14:paraId="451B642A" w14:textId="77777777" w:rsidR="00AE367D" w:rsidRDefault="00AE367D" w:rsidP="00237114">
            <w:pPr>
              <w:pStyle w:val="NoSpacing"/>
              <w:rPr>
                <w:rFonts w:ascii="Arial" w:hAnsi="Arial" w:cs="Arial"/>
                <w:lang w:val="en-US"/>
              </w:rPr>
            </w:pPr>
          </w:p>
          <w:p w14:paraId="46DE8097" w14:textId="77777777" w:rsidR="00C37801" w:rsidRPr="00C920BD" w:rsidRDefault="00C37801" w:rsidP="00237114">
            <w:pPr>
              <w:pStyle w:val="NoSpacing"/>
              <w:rPr>
                <w:rFonts w:ascii="Arial" w:hAnsi="Arial" w:cs="Arial"/>
                <w:u w:val="single"/>
                <w:lang w:val="en-US"/>
              </w:rPr>
            </w:pPr>
            <w:r w:rsidRPr="00C920BD">
              <w:rPr>
                <w:rFonts w:ascii="Arial" w:hAnsi="Arial" w:cs="Arial"/>
                <w:u w:val="single"/>
                <w:lang w:val="en-US"/>
              </w:rPr>
              <w:t xml:space="preserve">Annual </w:t>
            </w:r>
            <w:r w:rsidR="001204CF">
              <w:rPr>
                <w:rFonts w:ascii="Arial" w:hAnsi="Arial" w:cs="Arial"/>
                <w:u w:val="single"/>
                <w:lang w:val="en-US"/>
              </w:rPr>
              <w:t xml:space="preserve">Disclosures – </w:t>
            </w:r>
            <w:r w:rsidR="001204CF" w:rsidRPr="001204CF">
              <w:rPr>
                <w:rFonts w:ascii="Arial" w:hAnsi="Arial" w:cs="Arial"/>
                <w:lang w:val="en-US"/>
              </w:rPr>
              <w:t>If the museum is constituted as a company then it must deliver particular documents every year to Companies House, including accounts for each financial year, usually accompanied by a directors’ report. The consequences of not doing so could be serious</w:t>
            </w:r>
            <w:r w:rsidR="001204CF">
              <w:rPr>
                <w:rFonts w:ascii="Arial" w:hAnsi="Arial" w:cs="Arial"/>
                <w:lang w:val="en-US"/>
              </w:rPr>
              <w:t>. Guidance on what is required is provided by Companies House.</w:t>
            </w:r>
            <w:r w:rsidR="001204CF" w:rsidRPr="001204CF">
              <w:rPr>
                <w:rFonts w:ascii="Arial" w:hAnsi="Arial" w:cs="Arial"/>
                <w:u w:val="single"/>
                <w:lang w:val="en-US"/>
              </w:rPr>
              <w:t xml:space="preserve"> </w:t>
            </w:r>
          </w:p>
          <w:p w14:paraId="60F7F8D2" w14:textId="77777777" w:rsidR="00246421" w:rsidRDefault="00246421" w:rsidP="00237114">
            <w:pPr>
              <w:pStyle w:val="NoSpacing"/>
              <w:rPr>
                <w:rFonts w:ascii="Arial" w:hAnsi="Arial" w:cs="Arial"/>
                <w:lang w:val="en-US"/>
              </w:rPr>
            </w:pPr>
          </w:p>
          <w:p w14:paraId="155EC018" w14:textId="11C84EFB" w:rsidR="00AE367D" w:rsidRDefault="001204CF" w:rsidP="00237114">
            <w:pPr>
              <w:pStyle w:val="NoSpacing"/>
              <w:rPr>
                <w:rFonts w:ascii="Arial" w:hAnsi="Arial" w:cs="Arial"/>
                <w:lang w:val="en-US"/>
              </w:rPr>
            </w:pPr>
            <w:r w:rsidRPr="001204CF">
              <w:rPr>
                <w:rFonts w:ascii="Arial" w:hAnsi="Arial" w:cs="Arial"/>
                <w:u w:val="single"/>
                <w:lang w:val="en-US"/>
              </w:rPr>
              <w:t>Annual Report and Minutes</w:t>
            </w:r>
            <w:r>
              <w:rPr>
                <w:rFonts w:ascii="Arial" w:hAnsi="Arial" w:cs="Arial"/>
                <w:lang w:val="en-US"/>
              </w:rPr>
              <w:t xml:space="preserve"> – Some museums, especially those within the public domain, underline their commitment to transparency and accountability through the publication of their annual report and </w:t>
            </w:r>
            <w:r>
              <w:rPr>
                <w:rFonts w:ascii="Arial" w:hAnsi="Arial" w:cs="Arial"/>
                <w:lang w:val="en-US"/>
              </w:rPr>
              <w:lastRenderedPageBreak/>
              <w:t>sometimes the minutes of governance meetings on their web sites.</w:t>
            </w:r>
          </w:p>
        </w:tc>
        <w:tc>
          <w:tcPr>
            <w:tcW w:w="3747" w:type="dxa"/>
          </w:tcPr>
          <w:p w14:paraId="6EFC0599" w14:textId="77777777" w:rsidR="002745BB" w:rsidRDefault="002745BB" w:rsidP="00237114">
            <w:pPr>
              <w:pStyle w:val="NoSpacing"/>
              <w:rPr>
                <w:rFonts w:ascii="Arial" w:hAnsi="Arial" w:cs="Arial"/>
                <w:lang w:val="en-US"/>
              </w:rPr>
            </w:pPr>
          </w:p>
          <w:p w14:paraId="556FB737" w14:textId="7F49D375" w:rsidR="002745BB" w:rsidRDefault="00705316" w:rsidP="00237114">
            <w:pPr>
              <w:pStyle w:val="NoSpacing"/>
              <w:rPr>
                <w:rFonts w:ascii="Arial" w:hAnsi="Arial" w:cs="Arial"/>
                <w:lang w:val="en-US"/>
              </w:rPr>
            </w:pPr>
            <w:r>
              <w:rPr>
                <w:rFonts w:ascii="Arial" w:hAnsi="Arial" w:cs="Arial"/>
                <w:lang w:val="en-US"/>
              </w:rPr>
              <w:t xml:space="preserve">See </w:t>
            </w:r>
          </w:p>
          <w:p w14:paraId="4E42339A" w14:textId="5CC27DC6" w:rsidR="00705316" w:rsidRDefault="00705316" w:rsidP="00237114">
            <w:pPr>
              <w:pStyle w:val="NoSpacing"/>
              <w:rPr>
                <w:rFonts w:ascii="Arial" w:hAnsi="Arial" w:cs="Arial"/>
                <w:lang w:val="en-US"/>
              </w:rPr>
            </w:pPr>
          </w:p>
          <w:p w14:paraId="2C60052C" w14:textId="7BF56FA0" w:rsidR="00705316" w:rsidRDefault="00705316" w:rsidP="00237114">
            <w:pPr>
              <w:pStyle w:val="NoSpacing"/>
              <w:rPr>
                <w:rFonts w:ascii="Arial" w:hAnsi="Arial" w:cs="Arial"/>
                <w:lang w:val="en-US"/>
              </w:rPr>
            </w:pPr>
            <w:r>
              <w:rPr>
                <w:rFonts w:ascii="Arial" w:hAnsi="Arial" w:cs="Arial"/>
                <w:lang w:val="en-US"/>
              </w:rPr>
              <w:t>DCMS Guide to Conflicts of Interests in Museums and Galleries</w:t>
            </w:r>
          </w:p>
          <w:p w14:paraId="39D4A3E7" w14:textId="77777777" w:rsidR="002745BB" w:rsidRDefault="002745BB" w:rsidP="00237114">
            <w:pPr>
              <w:pStyle w:val="NoSpacing"/>
              <w:rPr>
                <w:rFonts w:ascii="Arial" w:hAnsi="Arial" w:cs="Arial"/>
                <w:lang w:val="en-US"/>
              </w:rPr>
            </w:pPr>
          </w:p>
          <w:p w14:paraId="2DA0B67A" w14:textId="77777777" w:rsidR="002745BB" w:rsidRDefault="002745BB" w:rsidP="00237114">
            <w:pPr>
              <w:pStyle w:val="NoSpacing"/>
              <w:rPr>
                <w:rFonts w:ascii="Arial" w:hAnsi="Arial" w:cs="Arial"/>
                <w:lang w:val="en-US"/>
              </w:rPr>
            </w:pPr>
          </w:p>
          <w:p w14:paraId="09852CD5" w14:textId="77777777" w:rsidR="002745BB" w:rsidRDefault="002745BB" w:rsidP="00237114">
            <w:pPr>
              <w:pStyle w:val="NoSpacing"/>
              <w:rPr>
                <w:rFonts w:ascii="Arial" w:hAnsi="Arial" w:cs="Arial"/>
                <w:lang w:val="en-US"/>
              </w:rPr>
            </w:pPr>
          </w:p>
          <w:p w14:paraId="551597EE" w14:textId="77777777" w:rsidR="002745BB" w:rsidRDefault="002745BB" w:rsidP="00237114">
            <w:pPr>
              <w:pStyle w:val="NoSpacing"/>
              <w:rPr>
                <w:rFonts w:ascii="Arial" w:hAnsi="Arial" w:cs="Arial"/>
                <w:lang w:val="en-US"/>
              </w:rPr>
            </w:pPr>
          </w:p>
          <w:p w14:paraId="38727A46" w14:textId="77777777" w:rsidR="001204CF" w:rsidRDefault="001204CF" w:rsidP="00237114">
            <w:pPr>
              <w:pStyle w:val="NoSpacing"/>
              <w:rPr>
                <w:rFonts w:ascii="Arial" w:hAnsi="Arial" w:cs="Arial"/>
                <w:lang w:val="en-US"/>
              </w:rPr>
            </w:pPr>
          </w:p>
          <w:p w14:paraId="1AC9B017" w14:textId="77777777" w:rsidR="001204CF" w:rsidRDefault="001204CF" w:rsidP="00237114">
            <w:pPr>
              <w:pStyle w:val="NoSpacing"/>
              <w:rPr>
                <w:rFonts w:ascii="Arial" w:hAnsi="Arial" w:cs="Arial"/>
                <w:lang w:val="en-US"/>
              </w:rPr>
            </w:pPr>
          </w:p>
          <w:p w14:paraId="467521F8" w14:textId="77777777" w:rsidR="001204CF" w:rsidRDefault="001204CF" w:rsidP="00237114">
            <w:pPr>
              <w:pStyle w:val="NoSpacing"/>
              <w:rPr>
                <w:rFonts w:ascii="Arial" w:hAnsi="Arial" w:cs="Arial"/>
                <w:lang w:val="en-US"/>
              </w:rPr>
            </w:pPr>
          </w:p>
          <w:p w14:paraId="16A5091A" w14:textId="77777777" w:rsidR="001204CF" w:rsidRDefault="001204CF" w:rsidP="00237114">
            <w:pPr>
              <w:pStyle w:val="NoSpacing"/>
              <w:rPr>
                <w:rFonts w:ascii="Arial" w:hAnsi="Arial" w:cs="Arial"/>
                <w:lang w:val="en-US"/>
              </w:rPr>
            </w:pPr>
          </w:p>
          <w:p w14:paraId="545AF466" w14:textId="77777777" w:rsidR="001204CF" w:rsidRDefault="001204CF" w:rsidP="00237114">
            <w:pPr>
              <w:pStyle w:val="NoSpacing"/>
              <w:rPr>
                <w:rFonts w:ascii="Arial" w:hAnsi="Arial" w:cs="Arial"/>
                <w:lang w:val="en-US"/>
              </w:rPr>
            </w:pPr>
          </w:p>
          <w:p w14:paraId="405ED19C" w14:textId="77777777" w:rsidR="001204CF" w:rsidRDefault="001204CF" w:rsidP="00237114">
            <w:pPr>
              <w:pStyle w:val="NoSpacing"/>
              <w:rPr>
                <w:rFonts w:ascii="Arial" w:hAnsi="Arial" w:cs="Arial"/>
                <w:lang w:val="en-US"/>
              </w:rPr>
            </w:pPr>
          </w:p>
          <w:p w14:paraId="109C1E5F" w14:textId="77777777" w:rsidR="001204CF" w:rsidRDefault="001204CF" w:rsidP="00237114">
            <w:pPr>
              <w:pStyle w:val="NoSpacing"/>
              <w:rPr>
                <w:rFonts w:ascii="Arial" w:hAnsi="Arial" w:cs="Arial"/>
                <w:lang w:val="en-US"/>
              </w:rPr>
            </w:pPr>
          </w:p>
          <w:p w14:paraId="5045EE0A" w14:textId="77777777" w:rsidR="00AE367D" w:rsidRDefault="00AE367D" w:rsidP="00237114">
            <w:pPr>
              <w:pStyle w:val="NoSpacing"/>
              <w:rPr>
                <w:rFonts w:ascii="Arial" w:hAnsi="Arial" w:cs="Arial"/>
                <w:lang w:val="en-US"/>
              </w:rPr>
            </w:pPr>
          </w:p>
          <w:p w14:paraId="25C9D312" w14:textId="77777777" w:rsidR="00AE367D" w:rsidRDefault="00AE367D" w:rsidP="00237114">
            <w:pPr>
              <w:pStyle w:val="NoSpacing"/>
              <w:rPr>
                <w:rFonts w:ascii="Arial" w:hAnsi="Arial" w:cs="Arial"/>
                <w:lang w:val="en-US"/>
              </w:rPr>
            </w:pPr>
          </w:p>
          <w:p w14:paraId="083EDAB3" w14:textId="77777777" w:rsidR="001204CF" w:rsidRPr="004F0920" w:rsidRDefault="001204CF" w:rsidP="00705316">
            <w:pPr>
              <w:pStyle w:val="NoSpacing"/>
              <w:rPr>
                <w:rFonts w:ascii="Arial" w:hAnsi="Arial" w:cs="Arial"/>
                <w:lang w:val="en-US"/>
              </w:rPr>
            </w:pPr>
          </w:p>
        </w:tc>
      </w:tr>
      <w:tr w:rsidR="00957A79" w:rsidRPr="00E611AF" w14:paraId="2F0D419A" w14:textId="77777777" w:rsidTr="00237114">
        <w:tc>
          <w:tcPr>
            <w:tcW w:w="9242" w:type="dxa"/>
            <w:gridSpan w:val="2"/>
          </w:tcPr>
          <w:p w14:paraId="5DF86F88" w14:textId="77777777" w:rsidR="00957A79" w:rsidRPr="007816EE" w:rsidRDefault="00957A79" w:rsidP="00237114">
            <w:pPr>
              <w:pStyle w:val="NoSpacing"/>
              <w:rPr>
                <w:rFonts w:ascii="Arial" w:hAnsi="Arial" w:cs="Arial"/>
                <w:sz w:val="24"/>
                <w:szCs w:val="24"/>
                <w:lang w:val="en"/>
              </w:rPr>
            </w:pPr>
          </w:p>
          <w:p w14:paraId="1EDBA2A1" w14:textId="77777777" w:rsidR="00957A79" w:rsidRPr="00376E19" w:rsidRDefault="00957A79" w:rsidP="00237114">
            <w:pPr>
              <w:pStyle w:val="NoSpacing"/>
              <w:rPr>
                <w:rFonts w:ascii="Arial" w:hAnsi="Arial" w:cs="Arial"/>
                <w:b/>
                <w:sz w:val="24"/>
                <w:szCs w:val="24"/>
                <w:lang w:val="en"/>
              </w:rPr>
            </w:pPr>
            <w:r w:rsidRPr="00376E19">
              <w:rPr>
                <w:rFonts w:ascii="Arial" w:hAnsi="Arial" w:cs="Arial"/>
                <w:b/>
                <w:sz w:val="24"/>
                <w:szCs w:val="24"/>
                <w:lang w:val="en"/>
              </w:rPr>
              <w:t>Legislation</w:t>
            </w:r>
          </w:p>
          <w:p w14:paraId="6AFAB561" w14:textId="77777777" w:rsidR="00957A79" w:rsidRPr="007816EE" w:rsidRDefault="00957A79" w:rsidP="00237114">
            <w:pPr>
              <w:pStyle w:val="NoSpacing"/>
              <w:rPr>
                <w:rFonts w:ascii="Arial" w:hAnsi="Arial" w:cs="Arial"/>
                <w:sz w:val="24"/>
                <w:szCs w:val="24"/>
                <w:lang w:val="en"/>
              </w:rPr>
            </w:pPr>
          </w:p>
        </w:tc>
      </w:tr>
      <w:tr w:rsidR="00957A79" w:rsidRPr="00E611AF" w14:paraId="271AFE17" w14:textId="77777777" w:rsidTr="00AE367D">
        <w:trPr>
          <w:trHeight w:val="841"/>
        </w:trPr>
        <w:tc>
          <w:tcPr>
            <w:tcW w:w="5495" w:type="dxa"/>
          </w:tcPr>
          <w:p w14:paraId="2A9A720F" w14:textId="77777777" w:rsidR="0032136C" w:rsidRDefault="00FF729A" w:rsidP="0032136C">
            <w:pPr>
              <w:pStyle w:val="NoSpacing"/>
              <w:rPr>
                <w:rFonts w:ascii="Arial" w:hAnsi="Arial" w:cs="Arial"/>
                <w:lang w:val="en-US"/>
              </w:rPr>
            </w:pPr>
            <w:r w:rsidRPr="00FF729A">
              <w:rPr>
                <w:rFonts w:ascii="Arial" w:hAnsi="Arial" w:cs="Arial"/>
                <w:lang w:val="en-US"/>
              </w:rPr>
              <w:t>Depending upon the</w:t>
            </w:r>
            <w:r w:rsidR="00EB706A">
              <w:rPr>
                <w:rFonts w:ascii="Arial" w:hAnsi="Arial" w:cs="Arial"/>
                <w:lang w:val="en-US"/>
              </w:rPr>
              <w:t>ir</w:t>
            </w:r>
            <w:r w:rsidRPr="00FF729A">
              <w:rPr>
                <w:rFonts w:ascii="Arial" w:hAnsi="Arial" w:cs="Arial"/>
                <w:lang w:val="en-US"/>
              </w:rPr>
              <w:t xml:space="preserve"> </w:t>
            </w:r>
            <w:r w:rsidR="00EB706A">
              <w:rPr>
                <w:rFonts w:ascii="Arial" w:hAnsi="Arial" w:cs="Arial"/>
                <w:lang w:val="en-US"/>
              </w:rPr>
              <w:t xml:space="preserve">status, </w:t>
            </w:r>
            <w:r w:rsidRPr="00FF729A">
              <w:rPr>
                <w:rFonts w:ascii="Arial" w:hAnsi="Arial" w:cs="Arial"/>
                <w:lang w:val="en-US"/>
              </w:rPr>
              <w:t>const</w:t>
            </w:r>
            <w:r w:rsidR="00EB706A">
              <w:rPr>
                <w:rFonts w:ascii="Arial" w:hAnsi="Arial" w:cs="Arial"/>
                <w:lang w:val="en-US"/>
              </w:rPr>
              <w:t>itution</w:t>
            </w:r>
            <w:r w:rsidRPr="00FF729A">
              <w:rPr>
                <w:rFonts w:ascii="Arial" w:hAnsi="Arial" w:cs="Arial"/>
                <w:lang w:val="en-US"/>
              </w:rPr>
              <w:t>, scale, funding base</w:t>
            </w:r>
            <w:r w:rsidR="00EB706A">
              <w:rPr>
                <w:rFonts w:ascii="Arial" w:hAnsi="Arial" w:cs="Arial"/>
                <w:lang w:val="en-US"/>
              </w:rPr>
              <w:t xml:space="preserve">, </w:t>
            </w:r>
            <w:r w:rsidR="0032136C">
              <w:rPr>
                <w:rFonts w:ascii="Arial" w:hAnsi="Arial" w:cs="Arial"/>
                <w:lang w:val="en-US"/>
              </w:rPr>
              <w:t xml:space="preserve">and individual circumstances </w:t>
            </w:r>
            <w:r w:rsidR="00EB706A">
              <w:rPr>
                <w:rFonts w:ascii="Arial" w:hAnsi="Arial" w:cs="Arial"/>
                <w:lang w:val="en-US"/>
              </w:rPr>
              <w:t xml:space="preserve">museums are required to meet particular </w:t>
            </w:r>
            <w:r>
              <w:rPr>
                <w:rFonts w:ascii="Arial" w:hAnsi="Arial" w:cs="Arial"/>
                <w:lang w:val="en-US"/>
              </w:rPr>
              <w:t>l</w:t>
            </w:r>
            <w:r w:rsidR="00957A79" w:rsidRPr="00FF729A">
              <w:rPr>
                <w:rFonts w:ascii="Arial" w:hAnsi="Arial" w:cs="Arial"/>
                <w:lang w:val="en-US"/>
              </w:rPr>
              <w:t>egal obligations</w:t>
            </w:r>
            <w:r w:rsidR="00EB706A">
              <w:rPr>
                <w:rFonts w:ascii="Arial" w:hAnsi="Arial" w:cs="Arial"/>
                <w:lang w:val="en-US"/>
              </w:rPr>
              <w:t xml:space="preserve">. </w:t>
            </w:r>
            <w:r w:rsidR="0032136C">
              <w:rPr>
                <w:rFonts w:ascii="Arial" w:hAnsi="Arial" w:cs="Arial"/>
                <w:lang w:val="en-US"/>
              </w:rPr>
              <w:t xml:space="preserve">Given this variation, it is not possible to provide an exhaustive list of </w:t>
            </w:r>
            <w:r w:rsidR="00EB706A">
              <w:rPr>
                <w:rFonts w:ascii="Arial" w:hAnsi="Arial" w:cs="Arial"/>
                <w:lang w:val="en-US"/>
              </w:rPr>
              <w:t>legislative obligations</w:t>
            </w:r>
            <w:r w:rsidR="00CC7D32">
              <w:rPr>
                <w:rFonts w:ascii="Arial" w:hAnsi="Arial" w:cs="Arial"/>
                <w:lang w:val="en-US"/>
              </w:rPr>
              <w:t xml:space="preserve">. Instead, some </w:t>
            </w:r>
            <w:proofErr w:type="spellStart"/>
            <w:r w:rsidR="00CC7D32">
              <w:rPr>
                <w:rFonts w:ascii="Arial" w:hAnsi="Arial" w:cs="Arial"/>
                <w:lang w:val="en-US"/>
              </w:rPr>
              <w:t>autho</w:t>
            </w:r>
            <w:r w:rsidR="0032136C">
              <w:rPr>
                <w:rFonts w:ascii="Arial" w:hAnsi="Arial" w:cs="Arial"/>
                <w:lang w:val="en-US"/>
              </w:rPr>
              <w:t>rative</w:t>
            </w:r>
            <w:proofErr w:type="spellEnd"/>
            <w:r w:rsidR="0032136C">
              <w:rPr>
                <w:rFonts w:ascii="Arial" w:hAnsi="Arial" w:cs="Arial"/>
                <w:lang w:val="en-US"/>
              </w:rPr>
              <w:t xml:space="preserve"> ‘starting points’ are indicated by way of exploring the associated obligations</w:t>
            </w:r>
            <w:r w:rsidR="001408BD">
              <w:rPr>
                <w:rFonts w:ascii="Arial" w:hAnsi="Arial" w:cs="Arial"/>
                <w:lang w:val="en-US"/>
              </w:rPr>
              <w:t xml:space="preserve">. </w:t>
            </w:r>
          </w:p>
          <w:p w14:paraId="02167D5F" w14:textId="77777777" w:rsidR="0032136C" w:rsidRDefault="0032136C" w:rsidP="0032136C">
            <w:pPr>
              <w:pStyle w:val="NoSpacing"/>
              <w:rPr>
                <w:rFonts w:ascii="Arial" w:hAnsi="Arial" w:cs="Arial"/>
                <w:lang w:val="en-US"/>
              </w:rPr>
            </w:pPr>
          </w:p>
          <w:p w14:paraId="33D469C6" w14:textId="77777777" w:rsidR="0032136C" w:rsidRPr="00376E19" w:rsidRDefault="001408BD" w:rsidP="0032136C">
            <w:pPr>
              <w:pStyle w:val="NoSpacing"/>
              <w:rPr>
                <w:rFonts w:ascii="Arial" w:hAnsi="Arial" w:cs="Arial"/>
                <w:b/>
                <w:lang w:val="en-US"/>
              </w:rPr>
            </w:pPr>
            <w:r w:rsidRPr="00376E19">
              <w:rPr>
                <w:rFonts w:ascii="Arial" w:hAnsi="Arial" w:cs="Arial"/>
                <w:b/>
                <w:lang w:val="en-US"/>
              </w:rPr>
              <w:t>I</w:t>
            </w:r>
            <w:r w:rsidR="00EB706A" w:rsidRPr="00376E19">
              <w:rPr>
                <w:rFonts w:ascii="Arial" w:hAnsi="Arial" w:cs="Arial"/>
                <w:b/>
                <w:lang w:val="en-US"/>
              </w:rPr>
              <w:t>t is highly recommended that specialist advice is sought to ensure that your museum meets all of its legal responsibilities.</w:t>
            </w:r>
            <w:r w:rsidR="00771EB3" w:rsidRPr="00376E19">
              <w:rPr>
                <w:rFonts w:ascii="Arial" w:hAnsi="Arial" w:cs="Arial"/>
                <w:b/>
                <w:lang w:val="en-US"/>
              </w:rPr>
              <w:t xml:space="preserve"> </w:t>
            </w:r>
          </w:p>
          <w:p w14:paraId="76EA969D" w14:textId="77777777" w:rsidR="0032136C" w:rsidRDefault="0032136C" w:rsidP="0032136C">
            <w:pPr>
              <w:pStyle w:val="NoSpacing"/>
              <w:rPr>
                <w:rFonts w:ascii="Arial" w:hAnsi="Arial" w:cs="Arial"/>
                <w:lang w:val="en-US"/>
              </w:rPr>
            </w:pPr>
          </w:p>
          <w:p w14:paraId="20A0F308" w14:textId="77777777" w:rsidR="00957A79" w:rsidRPr="007816EE" w:rsidRDefault="00771EB3" w:rsidP="0032136C">
            <w:pPr>
              <w:pStyle w:val="NoSpacing"/>
              <w:rPr>
                <w:rFonts w:ascii="Arial" w:hAnsi="Arial" w:cs="Arial"/>
                <w:sz w:val="24"/>
                <w:szCs w:val="24"/>
                <w:lang w:val="en-US"/>
              </w:rPr>
            </w:pPr>
            <w:r>
              <w:rPr>
                <w:rFonts w:ascii="Arial" w:hAnsi="Arial" w:cs="Arial"/>
                <w:lang w:val="en-US"/>
              </w:rPr>
              <w:t xml:space="preserve">See </w:t>
            </w:r>
            <w:hyperlink r:id="rId8" w:history="1">
              <w:r w:rsidRPr="00467F28">
                <w:rPr>
                  <w:rStyle w:val="Hyperlink"/>
                  <w:rFonts w:ascii="Arial" w:hAnsi="Arial" w:cs="Arial"/>
                  <w:lang w:val="en-US"/>
                </w:rPr>
                <w:t>http://www.legislation.gov.uk/</w:t>
              </w:r>
            </w:hyperlink>
            <w:r>
              <w:rPr>
                <w:rFonts w:ascii="Arial" w:hAnsi="Arial" w:cs="Arial"/>
                <w:lang w:val="en-US"/>
              </w:rPr>
              <w:t xml:space="preserve"> </w:t>
            </w:r>
          </w:p>
        </w:tc>
        <w:tc>
          <w:tcPr>
            <w:tcW w:w="3747" w:type="dxa"/>
          </w:tcPr>
          <w:p w14:paraId="59984642" w14:textId="77777777" w:rsidR="001408BD" w:rsidRPr="00771EB3" w:rsidRDefault="001408BD" w:rsidP="00237114">
            <w:pPr>
              <w:pStyle w:val="NoSpacing"/>
              <w:rPr>
                <w:rFonts w:ascii="Arial" w:hAnsi="Arial" w:cs="Arial"/>
                <w:lang w:val="en-US"/>
              </w:rPr>
            </w:pPr>
            <w:r w:rsidRPr="00771EB3">
              <w:rPr>
                <w:rFonts w:ascii="Arial" w:hAnsi="Arial" w:cs="Arial"/>
                <w:lang w:val="en-US"/>
              </w:rPr>
              <w:t>Charity law:</w:t>
            </w:r>
          </w:p>
          <w:p w14:paraId="41CC2F56" w14:textId="77777777" w:rsidR="001408BD" w:rsidRPr="00771EB3" w:rsidRDefault="001408BD" w:rsidP="00237114">
            <w:pPr>
              <w:pStyle w:val="NoSpacing"/>
              <w:rPr>
                <w:rFonts w:ascii="Arial" w:hAnsi="Arial" w:cs="Arial"/>
                <w:lang w:val="en-US"/>
              </w:rPr>
            </w:pPr>
            <w:r w:rsidRPr="00771EB3">
              <w:rPr>
                <w:rFonts w:ascii="Arial" w:hAnsi="Arial" w:cs="Arial"/>
                <w:lang w:val="en-US"/>
              </w:rPr>
              <w:t>see</w:t>
            </w:r>
          </w:p>
          <w:p w14:paraId="5140DC85" w14:textId="50990C1E" w:rsidR="001408BD" w:rsidRDefault="00705316" w:rsidP="00237114">
            <w:pPr>
              <w:pStyle w:val="NoSpacing"/>
              <w:rPr>
                <w:rFonts w:ascii="Arial" w:hAnsi="Arial" w:cs="Arial"/>
                <w:lang w:val="en-US"/>
              </w:rPr>
            </w:pPr>
            <w:r>
              <w:rPr>
                <w:rFonts w:ascii="Arial" w:hAnsi="Arial" w:cs="Arial"/>
                <w:lang w:val="en-US"/>
              </w:rPr>
              <w:t>Charity Commission</w:t>
            </w:r>
          </w:p>
          <w:p w14:paraId="4058B1D5" w14:textId="77777777" w:rsidR="007D32F5" w:rsidRDefault="007D32F5" w:rsidP="007D32F5">
            <w:pPr>
              <w:pStyle w:val="NoSpacing"/>
              <w:rPr>
                <w:rFonts w:ascii="Arial" w:hAnsi="Arial" w:cs="Arial"/>
                <w:lang w:val="en-US"/>
              </w:rPr>
            </w:pPr>
          </w:p>
          <w:p w14:paraId="25AB1837" w14:textId="77777777" w:rsidR="007D32F5" w:rsidRDefault="007D32F5" w:rsidP="007D32F5">
            <w:pPr>
              <w:pStyle w:val="NoSpacing"/>
              <w:rPr>
                <w:rFonts w:ascii="Arial" w:hAnsi="Arial" w:cs="Arial"/>
                <w:lang w:val="en-US"/>
              </w:rPr>
            </w:pPr>
            <w:r>
              <w:rPr>
                <w:rFonts w:ascii="Arial" w:hAnsi="Arial" w:cs="Arial"/>
                <w:lang w:val="en-US"/>
              </w:rPr>
              <w:t>Child Protection</w:t>
            </w:r>
          </w:p>
          <w:p w14:paraId="2FCCB5AC" w14:textId="77777777" w:rsidR="007D32F5" w:rsidRDefault="007D32F5" w:rsidP="007D32F5">
            <w:pPr>
              <w:pStyle w:val="NoSpacing"/>
              <w:rPr>
                <w:rFonts w:ascii="Arial" w:hAnsi="Arial" w:cs="Arial"/>
                <w:lang w:val="en-US"/>
              </w:rPr>
            </w:pPr>
            <w:r>
              <w:rPr>
                <w:rFonts w:ascii="Arial" w:hAnsi="Arial" w:cs="Arial"/>
                <w:lang w:val="en-US"/>
              </w:rPr>
              <w:t>See</w:t>
            </w:r>
          </w:p>
          <w:p w14:paraId="5B624A18" w14:textId="1D5260C8" w:rsidR="007D32F5" w:rsidRDefault="00705316" w:rsidP="007D32F5">
            <w:pPr>
              <w:pStyle w:val="NoSpacing"/>
              <w:rPr>
                <w:rFonts w:ascii="Arial" w:hAnsi="Arial" w:cs="Arial"/>
                <w:lang w:val="en-US"/>
              </w:rPr>
            </w:pPr>
            <w:r>
              <w:t>NSPCC</w:t>
            </w:r>
          </w:p>
          <w:p w14:paraId="64C166EA" w14:textId="77777777" w:rsidR="00771EB3" w:rsidRDefault="00771EB3" w:rsidP="00237114">
            <w:pPr>
              <w:pStyle w:val="NoSpacing"/>
              <w:rPr>
                <w:rFonts w:ascii="Arial" w:hAnsi="Arial" w:cs="Arial"/>
                <w:lang w:val="en-US"/>
              </w:rPr>
            </w:pPr>
          </w:p>
          <w:p w14:paraId="6A9603EF" w14:textId="77777777" w:rsidR="007D32F5" w:rsidRPr="00771EB3" w:rsidRDefault="007D32F5" w:rsidP="007D32F5">
            <w:pPr>
              <w:pStyle w:val="NoSpacing"/>
              <w:rPr>
                <w:rFonts w:ascii="Arial" w:hAnsi="Arial" w:cs="Arial"/>
                <w:lang w:val="en-US"/>
              </w:rPr>
            </w:pPr>
            <w:r w:rsidRPr="00771EB3">
              <w:rPr>
                <w:rFonts w:ascii="Arial" w:hAnsi="Arial" w:cs="Arial"/>
                <w:lang w:val="en-US"/>
              </w:rPr>
              <w:t>Company law:</w:t>
            </w:r>
          </w:p>
          <w:p w14:paraId="1821DB5E" w14:textId="77777777" w:rsidR="007D32F5" w:rsidRPr="00771EB3" w:rsidRDefault="007D32F5" w:rsidP="007D32F5">
            <w:pPr>
              <w:pStyle w:val="NoSpacing"/>
              <w:rPr>
                <w:rFonts w:ascii="Arial" w:hAnsi="Arial" w:cs="Arial"/>
                <w:lang w:val="en-US"/>
              </w:rPr>
            </w:pPr>
            <w:r w:rsidRPr="00771EB3">
              <w:rPr>
                <w:rFonts w:ascii="Arial" w:hAnsi="Arial" w:cs="Arial"/>
                <w:lang w:val="en-US"/>
              </w:rPr>
              <w:t xml:space="preserve">see </w:t>
            </w:r>
          </w:p>
          <w:p w14:paraId="65E95C12" w14:textId="5AE23AF7" w:rsidR="007D32F5" w:rsidRDefault="00705316" w:rsidP="007D32F5">
            <w:pPr>
              <w:pStyle w:val="NoSpacing"/>
              <w:rPr>
                <w:rFonts w:ascii="Arial" w:hAnsi="Arial" w:cs="Arial"/>
                <w:lang w:val="en-US"/>
              </w:rPr>
            </w:pPr>
            <w:r>
              <w:t>Companies House</w:t>
            </w:r>
          </w:p>
          <w:p w14:paraId="447DFDD9" w14:textId="77777777" w:rsidR="007D32F5" w:rsidRDefault="007D32F5" w:rsidP="00237114">
            <w:pPr>
              <w:pStyle w:val="NoSpacing"/>
              <w:rPr>
                <w:rFonts w:ascii="Arial" w:hAnsi="Arial" w:cs="Arial"/>
                <w:lang w:val="en-US"/>
              </w:rPr>
            </w:pPr>
          </w:p>
          <w:p w14:paraId="30804978" w14:textId="77777777" w:rsidR="007D32F5" w:rsidRDefault="007D32F5" w:rsidP="00237114">
            <w:pPr>
              <w:pStyle w:val="NoSpacing"/>
              <w:rPr>
                <w:rFonts w:ascii="Arial" w:hAnsi="Arial" w:cs="Arial"/>
                <w:lang w:val="en-US"/>
              </w:rPr>
            </w:pPr>
            <w:r>
              <w:rPr>
                <w:rFonts w:ascii="Arial" w:hAnsi="Arial" w:cs="Arial"/>
                <w:lang w:val="en-US"/>
              </w:rPr>
              <w:t>Cultural Property</w:t>
            </w:r>
          </w:p>
          <w:p w14:paraId="448F600D" w14:textId="77777777" w:rsidR="007D32F5" w:rsidRDefault="007D32F5" w:rsidP="00237114">
            <w:pPr>
              <w:pStyle w:val="NoSpacing"/>
              <w:rPr>
                <w:rFonts w:ascii="Arial" w:hAnsi="Arial" w:cs="Arial"/>
                <w:lang w:val="en-US"/>
              </w:rPr>
            </w:pPr>
            <w:r>
              <w:rPr>
                <w:rFonts w:ascii="Arial" w:hAnsi="Arial" w:cs="Arial"/>
                <w:lang w:val="en-US"/>
              </w:rPr>
              <w:t>See</w:t>
            </w:r>
          </w:p>
          <w:p w14:paraId="253EE512" w14:textId="77777777" w:rsidR="006A33FA" w:rsidRDefault="006A33FA" w:rsidP="00237114">
            <w:pPr>
              <w:pStyle w:val="NoSpacing"/>
              <w:rPr>
                <w:rFonts w:ascii="Arial" w:hAnsi="Arial" w:cs="Arial"/>
                <w:lang w:val="en-US"/>
              </w:rPr>
            </w:pPr>
          </w:p>
          <w:p w14:paraId="78E6AB9E" w14:textId="77777777" w:rsidR="007D32F5" w:rsidRDefault="007D32F5" w:rsidP="007D32F5">
            <w:pPr>
              <w:pStyle w:val="NoSpacing"/>
              <w:rPr>
                <w:rFonts w:ascii="Arial" w:hAnsi="Arial" w:cs="Arial"/>
                <w:lang w:val="en-US"/>
              </w:rPr>
            </w:pPr>
            <w:r>
              <w:rPr>
                <w:rFonts w:ascii="Arial" w:hAnsi="Arial" w:cs="Arial"/>
                <w:lang w:val="en-US"/>
              </w:rPr>
              <w:t xml:space="preserve">Data protection &amp; </w:t>
            </w:r>
            <w:r w:rsidRPr="00AE367D">
              <w:rPr>
                <w:rFonts w:ascii="Arial" w:hAnsi="Arial" w:cs="Arial"/>
                <w:lang w:val="en-US"/>
              </w:rPr>
              <w:t>Freedom of Information</w:t>
            </w:r>
          </w:p>
          <w:p w14:paraId="4452C28F" w14:textId="77777777" w:rsidR="007D32F5" w:rsidRDefault="007D32F5" w:rsidP="007D32F5">
            <w:pPr>
              <w:pStyle w:val="NoSpacing"/>
              <w:rPr>
                <w:rFonts w:ascii="Arial" w:hAnsi="Arial" w:cs="Arial"/>
                <w:lang w:val="en-US"/>
              </w:rPr>
            </w:pPr>
            <w:r>
              <w:rPr>
                <w:rFonts w:ascii="Arial" w:hAnsi="Arial" w:cs="Arial"/>
                <w:lang w:val="en-US"/>
              </w:rPr>
              <w:t>See</w:t>
            </w:r>
          </w:p>
          <w:p w14:paraId="6AE5F953" w14:textId="3A353FEB" w:rsidR="007D32F5" w:rsidRDefault="00705316" w:rsidP="007D32F5">
            <w:pPr>
              <w:pStyle w:val="NoSpacing"/>
              <w:rPr>
                <w:rFonts w:ascii="Arial" w:hAnsi="Arial" w:cs="Arial"/>
                <w:lang w:val="en-US"/>
              </w:rPr>
            </w:pPr>
            <w:r>
              <w:t>ICO.org</w:t>
            </w:r>
          </w:p>
          <w:p w14:paraId="139AE32F" w14:textId="77777777" w:rsidR="007D32F5" w:rsidRPr="00771EB3" w:rsidRDefault="007D32F5" w:rsidP="00237114">
            <w:pPr>
              <w:pStyle w:val="NoSpacing"/>
              <w:rPr>
                <w:rFonts w:ascii="Arial" w:hAnsi="Arial" w:cs="Arial"/>
                <w:lang w:val="en-US"/>
              </w:rPr>
            </w:pPr>
          </w:p>
          <w:p w14:paraId="380A49A2" w14:textId="77777777" w:rsidR="00957A79" w:rsidRPr="00771EB3" w:rsidRDefault="00957A79" w:rsidP="00237114">
            <w:pPr>
              <w:pStyle w:val="NoSpacing"/>
              <w:rPr>
                <w:rFonts w:ascii="Arial" w:hAnsi="Arial" w:cs="Arial"/>
                <w:lang w:val="en-US"/>
              </w:rPr>
            </w:pPr>
            <w:r w:rsidRPr="00771EB3">
              <w:rPr>
                <w:rFonts w:ascii="Arial" w:hAnsi="Arial" w:cs="Arial"/>
                <w:lang w:val="en-US"/>
              </w:rPr>
              <w:t>Employment</w:t>
            </w:r>
            <w:r w:rsidR="001408BD" w:rsidRPr="00771EB3">
              <w:rPr>
                <w:rFonts w:ascii="Arial" w:hAnsi="Arial" w:cs="Arial"/>
                <w:lang w:val="en-US"/>
              </w:rPr>
              <w:t xml:space="preserve"> law</w:t>
            </w:r>
            <w:r w:rsidR="00EB706A" w:rsidRPr="00771EB3">
              <w:rPr>
                <w:rFonts w:ascii="Arial" w:hAnsi="Arial" w:cs="Arial"/>
                <w:lang w:val="en-US"/>
              </w:rPr>
              <w:t>:</w:t>
            </w:r>
          </w:p>
          <w:p w14:paraId="7DB7913B" w14:textId="77777777" w:rsidR="001408BD" w:rsidRDefault="00771EB3" w:rsidP="00237114">
            <w:pPr>
              <w:pStyle w:val="NoSpacing"/>
              <w:rPr>
                <w:rFonts w:ascii="Arial" w:hAnsi="Arial" w:cs="Arial"/>
                <w:lang w:val="en-US"/>
              </w:rPr>
            </w:pPr>
            <w:r w:rsidRPr="00771EB3">
              <w:rPr>
                <w:rFonts w:ascii="Arial" w:hAnsi="Arial" w:cs="Arial"/>
                <w:lang w:val="en-US"/>
              </w:rPr>
              <w:t>S</w:t>
            </w:r>
            <w:r w:rsidR="001408BD" w:rsidRPr="00771EB3">
              <w:rPr>
                <w:rFonts w:ascii="Arial" w:hAnsi="Arial" w:cs="Arial"/>
                <w:lang w:val="en-US"/>
              </w:rPr>
              <w:t>ee</w:t>
            </w:r>
          </w:p>
          <w:p w14:paraId="1CBA1893" w14:textId="1EB82706" w:rsidR="00EB706A" w:rsidRDefault="00705316" w:rsidP="00237114">
            <w:pPr>
              <w:pStyle w:val="NoSpacing"/>
            </w:pPr>
            <w:r>
              <w:t>CIPD</w:t>
            </w:r>
          </w:p>
          <w:p w14:paraId="19BDD54B" w14:textId="266D3ED0" w:rsidR="00705316" w:rsidRDefault="00705316" w:rsidP="00237114">
            <w:pPr>
              <w:pStyle w:val="NoSpacing"/>
              <w:rPr>
                <w:rFonts w:ascii="Arial" w:hAnsi="Arial" w:cs="Arial"/>
                <w:lang w:val="en-US"/>
              </w:rPr>
            </w:pPr>
            <w:r>
              <w:t>Gov.uk</w:t>
            </w:r>
          </w:p>
          <w:p w14:paraId="2A4D895C" w14:textId="77777777" w:rsidR="00771EB3" w:rsidRDefault="00771EB3" w:rsidP="00237114">
            <w:pPr>
              <w:pStyle w:val="NoSpacing"/>
              <w:rPr>
                <w:rFonts w:ascii="Arial" w:hAnsi="Arial" w:cs="Arial"/>
                <w:lang w:val="en-US"/>
              </w:rPr>
            </w:pPr>
          </w:p>
          <w:p w14:paraId="7B9B4C9C" w14:textId="77777777" w:rsidR="007D32F5" w:rsidRPr="00771EB3" w:rsidRDefault="007D32F5" w:rsidP="007D32F5">
            <w:pPr>
              <w:pStyle w:val="NoSpacing"/>
              <w:rPr>
                <w:rFonts w:ascii="Arial" w:hAnsi="Arial" w:cs="Arial"/>
                <w:lang w:val="en-US"/>
              </w:rPr>
            </w:pPr>
            <w:r w:rsidRPr="00771EB3">
              <w:rPr>
                <w:rFonts w:ascii="Arial" w:hAnsi="Arial" w:cs="Arial"/>
                <w:lang w:val="en-US"/>
              </w:rPr>
              <w:t>Equality law</w:t>
            </w:r>
          </w:p>
          <w:p w14:paraId="0FD6F3BC" w14:textId="77777777" w:rsidR="007D32F5" w:rsidRPr="00771EB3" w:rsidRDefault="007D32F5" w:rsidP="007D32F5">
            <w:pPr>
              <w:pStyle w:val="NoSpacing"/>
              <w:rPr>
                <w:rFonts w:ascii="Arial" w:hAnsi="Arial" w:cs="Arial"/>
                <w:lang w:val="en-US"/>
              </w:rPr>
            </w:pPr>
            <w:r w:rsidRPr="00771EB3">
              <w:rPr>
                <w:rFonts w:ascii="Arial" w:hAnsi="Arial" w:cs="Arial"/>
                <w:lang w:val="en-US"/>
              </w:rPr>
              <w:t>See</w:t>
            </w:r>
          </w:p>
          <w:p w14:paraId="44513EE6" w14:textId="6C347AC1" w:rsidR="007D32F5" w:rsidRPr="00CD34BB" w:rsidRDefault="00705316" w:rsidP="007D32F5">
            <w:pPr>
              <w:pStyle w:val="NoSpacing"/>
              <w:rPr>
                <w:rFonts w:ascii="Arial" w:hAnsi="Arial" w:cs="Arial"/>
                <w:lang w:val="en-US"/>
              </w:rPr>
            </w:pPr>
            <w:r w:rsidRPr="00705316">
              <w:rPr>
                <w:rFonts w:ascii="Arial" w:hAnsi="Arial" w:cs="Arial"/>
                <w:lang w:val="en-US"/>
              </w:rPr>
              <w:t>E</w:t>
            </w:r>
            <w:r>
              <w:rPr>
                <w:rFonts w:ascii="Arial" w:hAnsi="Arial" w:cs="Arial"/>
                <w:lang w:val="en-US"/>
              </w:rPr>
              <w:t>quality NI</w:t>
            </w:r>
          </w:p>
          <w:p w14:paraId="7BE6E1F5" w14:textId="77777777" w:rsidR="007D32F5" w:rsidRDefault="007D32F5" w:rsidP="00237114">
            <w:pPr>
              <w:pStyle w:val="NoSpacing"/>
              <w:rPr>
                <w:rFonts w:ascii="Arial" w:hAnsi="Arial" w:cs="Arial"/>
                <w:lang w:val="en-US"/>
              </w:rPr>
            </w:pPr>
          </w:p>
          <w:p w14:paraId="63775D20" w14:textId="77777777" w:rsidR="007D32F5" w:rsidRPr="00771EB3" w:rsidRDefault="007D32F5" w:rsidP="007D32F5">
            <w:pPr>
              <w:pStyle w:val="NoSpacing"/>
              <w:rPr>
                <w:rFonts w:ascii="Arial" w:hAnsi="Arial" w:cs="Arial"/>
                <w:lang w:val="en-US"/>
              </w:rPr>
            </w:pPr>
            <w:r w:rsidRPr="00771EB3">
              <w:rPr>
                <w:rFonts w:ascii="Arial" w:hAnsi="Arial" w:cs="Arial"/>
                <w:lang w:val="en-US"/>
              </w:rPr>
              <w:t>Health and Safety law:</w:t>
            </w:r>
          </w:p>
          <w:p w14:paraId="753C8ED5" w14:textId="77777777" w:rsidR="007D32F5" w:rsidRPr="00771EB3" w:rsidRDefault="007D32F5" w:rsidP="007D32F5">
            <w:pPr>
              <w:pStyle w:val="NoSpacing"/>
              <w:rPr>
                <w:rFonts w:ascii="Arial" w:hAnsi="Arial" w:cs="Arial"/>
                <w:lang w:val="en-US"/>
              </w:rPr>
            </w:pPr>
            <w:r w:rsidRPr="00771EB3">
              <w:rPr>
                <w:rFonts w:ascii="Arial" w:hAnsi="Arial" w:cs="Arial"/>
                <w:lang w:val="en-US"/>
              </w:rPr>
              <w:t>See</w:t>
            </w:r>
          </w:p>
          <w:p w14:paraId="2F406509" w14:textId="1C5D6339" w:rsidR="007D32F5" w:rsidRDefault="00705316" w:rsidP="007D32F5">
            <w:pPr>
              <w:pStyle w:val="NoSpacing"/>
              <w:rPr>
                <w:rFonts w:ascii="Arial" w:hAnsi="Arial" w:cs="Arial"/>
                <w:lang w:val="en-US"/>
              </w:rPr>
            </w:pPr>
            <w:r>
              <w:rPr>
                <w:rFonts w:ascii="Arial" w:hAnsi="Arial" w:cs="Arial"/>
                <w:lang w:val="en-US"/>
              </w:rPr>
              <w:t>HSENI</w:t>
            </w:r>
          </w:p>
          <w:p w14:paraId="5470D439" w14:textId="77777777" w:rsidR="00523A92" w:rsidRDefault="00523A92" w:rsidP="00237114">
            <w:pPr>
              <w:pStyle w:val="NoSpacing"/>
              <w:rPr>
                <w:rFonts w:ascii="Arial" w:hAnsi="Arial" w:cs="Arial"/>
                <w:lang w:val="en-US"/>
              </w:rPr>
            </w:pPr>
          </w:p>
          <w:p w14:paraId="078A7344" w14:textId="77777777" w:rsidR="007D32F5" w:rsidRPr="00771EB3" w:rsidRDefault="007D32F5" w:rsidP="007D32F5">
            <w:pPr>
              <w:pStyle w:val="NoSpacing"/>
              <w:rPr>
                <w:rFonts w:ascii="Arial" w:hAnsi="Arial" w:cs="Arial"/>
                <w:lang w:val="en-US"/>
              </w:rPr>
            </w:pPr>
            <w:r w:rsidRPr="00771EB3">
              <w:rPr>
                <w:rFonts w:ascii="Arial" w:hAnsi="Arial" w:cs="Arial"/>
                <w:lang w:val="en-US"/>
              </w:rPr>
              <w:t>Property law:</w:t>
            </w:r>
          </w:p>
          <w:p w14:paraId="6574A209" w14:textId="77777777" w:rsidR="007D32F5" w:rsidRPr="00771EB3" w:rsidRDefault="007D32F5" w:rsidP="007D32F5">
            <w:pPr>
              <w:pStyle w:val="NoSpacing"/>
              <w:rPr>
                <w:rFonts w:ascii="Arial" w:hAnsi="Arial" w:cs="Arial"/>
                <w:lang w:val="en-US"/>
              </w:rPr>
            </w:pPr>
            <w:r w:rsidRPr="00771EB3">
              <w:rPr>
                <w:rFonts w:ascii="Arial" w:hAnsi="Arial" w:cs="Arial"/>
                <w:lang w:val="en-US"/>
              </w:rPr>
              <w:t>See</w:t>
            </w:r>
          </w:p>
          <w:p w14:paraId="46792529" w14:textId="25ADA0F3" w:rsidR="007D32F5" w:rsidRDefault="00705316" w:rsidP="007D32F5">
            <w:pPr>
              <w:pStyle w:val="NoSpacing"/>
            </w:pPr>
            <w:r>
              <w:t>IPO</w:t>
            </w:r>
          </w:p>
          <w:p w14:paraId="11045150" w14:textId="28EA0F07" w:rsidR="00705316" w:rsidRDefault="00705316" w:rsidP="007D32F5">
            <w:pPr>
              <w:pStyle w:val="NoSpacing"/>
              <w:rPr>
                <w:rStyle w:val="Hyperlink"/>
                <w:rFonts w:ascii="Arial" w:hAnsi="Arial" w:cs="Arial"/>
                <w:lang w:val="en-US"/>
              </w:rPr>
            </w:pPr>
            <w:r>
              <w:t>Gov.uk</w:t>
            </w:r>
          </w:p>
          <w:p w14:paraId="30937355" w14:textId="77777777" w:rsidR="007D32F5" w:rsidRDefault="007D32F5" w:rsidP="007D32F5">
            <w:pPr>
              <w:pStyle w:val="NoSpacing"/>
              <w:rPr>
                <w:rFonts w:ascii="Arial" w:hAnsi="Arial" w:cs="Arial"/>
                <w:lang w:val="en-US"/>
              </w:rPr>
            </w:pPr>
          </w:p>
          <w:p w14:paraId="098CEE3D" w14:textId="77777777" w:rsidR="007D32F5" w:rsidRPr="00771EB3" w:rsidRDefault="007D32F5" w:rsidP="00237114">
            <w:pPr>
              <w:pStyle w:val="NoSpacing"/>
              <w:rPr>
                <w:rFonts w:ascii="Arial" w:hAnsi="Arial" w:cs="Arial"/>
                <w:lang w:val="en-US"/>
              </w:rPr>
            </w:pPr>
          </w:p>
          <w:p w14:paraId="7E9C5400" w14:textId="77777777" w:rsidR="001408BD" w:rsidRPr="00771EB3" w:rsidRDefault="00771EB3" w:rsidP="00237114">
            <w:pPr>
              <w:pStyle w:val="NoSpacing"/>
              <w:rPr>
                <w:rFonts w:ascii="Arial" w:hAnsi="Arial" w:cs="Arial"/>
                <w:lang w:val="en-US"/>
              </w:rPr>
            </w:pPr>
            <w:r w:rsidRPr="00771EB3">
              <w:rPr>
                <w:rFonts w:ascii="Arial" w:hAnsi="Arial" w:cs="Arial"/>
                <w:lang w:val="en-US"/>
              </w:rPr>
              <w:t>Tax and f</w:t>
            </w:r>
            <w:r w:rsidR="001408BD" w:rsidRPr="00771EB3">
              <w:rPr>
                <w:rFonts w:ascii="Arial" w:hAnsi="Arial" w:cs="Arial"/>
                <w:lang w:val="en-US"/>
              </w:rPr>
              <w:t>inance law:</w:t>
            </w:r>
          </w:p>
          <w:p w14:paraId="4E4F8CE5" w14:textId="77777777" w:rsidR="001408BD" w:rsidRPr="00771EB3" w:rsidRDefault="001408BD" w:rsidP="00237114">
            <w:pPr>
              <w:pStyle w:val="NoSpacing"/>
              <w:rPr>
                <w:rFonts w:ascii="Arial" w:hAnsi="Arial" w:cs="Arial"/>
                <w:lang w:val="en-US"/>
              </w:rPr>
            </w:pPr>
            <w:r w:rsidRPr="00771EB3">
              <w:rPr>
                <w:rFonts w:ascii="Arial" w:hAnsi="Arial" w:cs="Arial"/>
                <w:lang w:val="en-US"/>
              </w:rPr>
              <w:t>see</w:t>
            </w:r>
          </w:p>
          <w:p w14:paraId="5CDD01A2" w14:textId="6849D808" w:rsidR="00771EB3" w:rsidRDefault="004771F6" w:rsidP="00237114">
            <w:pPr>
              <w:pStyle w:val="NoSpacing"/>
              <w:rPr>
                <w:rFonts w:ascii="Arial" w:hAnsi="Arial" w:cs="Arial"/>
                <w:lang w:val="en-US"/>
              </w:rPr>
            </w:pPr>
            <w:r>
              <w:rPr>
                <w:rFonts w:ascii="Arial" w:hAnsi="Arial" w:cs="Arial"/>
                <w:lang w:val="en-US"/>
              </w:rPr>
              <w:t>HMRC</w:t>
            </w:r>
          </w:p>
          <w:p w14:paraId="259498E4" w14:textId="77777777" w:rsidR="00CD34BB" w:rsidRDefault="00CD34BB" w:rsidP="00237114">
            <w:pPr>
              <w:pStyle w:val="NoSpacing"/>
              <w:rPr>
                <w:rFonts w:ascii="Arial" w:hAnsi="Arial" w:cs="Arial"/>
                <w:lang w:val="en-US"/>
              </w:rPr>
            </w:pPr>
          </w:p>
          <w:p w14:paraId="5CD49699" w14:textId="201385A2" w:rsidR="00CD34BB" w:rsidRPr="00771EB3" w:rsidRDefault="004771F6" w:rsidP="00237114">
            <w:pPr>
              <w:pStyle w:val="NoSpacing"/>
              <w:rPr>
                <w:rFonts w:ascii="Arial" w:hAnsi="Arial" w:cs="Arial"/>
                <w:lang w:val="en-US"/>
              </w:rPr>
            </w:pPr>
            <w:r>
              <w:t>Arts Council</w:t>
            </w:r>
          </w:p>
          <w:p w14:paraId="44A91F1A" w14:textId="77777777" w:rsidR="005A6288" w:rsidRPr="007816EE" w:rsidRDefault="005A6288" w:rsidP="004771F6">
            <w:pPr>
              <w:pStyle w:val="NoSpacing"/>
              <w:rPr>
                <w:rFonts w:ascii="Arial" w:hAnsi="Arial" w:cs="Arial"/>
                <w:sz w:val="24"/>
                <w:szCs w:val="24"/>
                <w:lang w:val="en-US"/>
              </w:rPr>
            </w:pPr>
          </w:p>
        </w:tc>
      </w:tr>
      <w:tr w:rsidR="00A66A99" w:rsidRPr="00E611AF" w14:paraId="3DBD6EA2" w14:textId="77777777" w:rsidTr="00237114">
        <w:tc>
          <w:tcPr>
            <w:tcW w:w="9242" w:type="dxa"/>
            <w:gridSpan w:val="2"/>
          </w:tcPr>
          <w:p w14:paraId="5192836F" w14:textId="77777777" w:rsidR="00A66A99" w:rsidRPr="004F0920" w:rsidRDefault="00A66A99" w:rsidP="00237114">
            <w:pPr>
              <w:pStyle w:val="NoSpacing"/>
              <w:rPr>
                <w:rFonts w:ascii="Arial" w:hAnsi="Arial" w:cs="Arial"/>
              </w:rPr>
            </w:pPr>
          </w:p>
          <w:p w14:paraId="7CC9134F" w14:textId="77777777" w:rsidR="00A66A99" w:rsidRPr="008203E3" w:rsidRDefault="007816EE" w:rsidP="003B5579">
            <w:pPr>
              <w:pStyle w:val="NoSpacing"/>
              <w:rPr>
                <w:rFonts w:ascii="Arial" w:hAnsi="Arial" w:cs="Arial"/>
                <w:b/>
                <w:sz w:val="28"/>
                <w:szCs w:val="28"/>
              </w:rPr>
            </w:pPr>
            <w:r w:rsidRPr="008203E3">
              <w:rPr>
                <w:rFonts w:ascii="Arial" w:hAnsi="Arial" w:cs="Arial"/>
                <w:b/>
                <w:sz w:val="28"/>
                <w:szCs w:val="28"/>
              </w:rPr>
              <w:lastRenderedPageBreak/>
              <w:t xml:space="preserve">Standards </w:t>
            </w:r>
          </w:p>
          <w:p w14:paraId="48F6C3AC" w14:textId="77777777" w:rsidR="007816EE" w:rsidRPr="004F0920" w:rsidRDefault="007816EE" w:rsidP="003B5579">
            <w:pPr>
              <w:pStyle w:val="NoSpacing"/>
              <w:rPr>
                <w:rFonts w:ascii="Arial" w:hAnsi="Arial" w:cs="Arial"/>
              </w:rPr>
            </w:pPr>
          </w:p>
        </w:tc>
      </w:tr>
      <w:tr w:rsidR="008203E3" w:rsidRPr="008365C1" w14:paraId="1030125E" w14:textId="77777777" w:rsidTr="008203E3">
        <w:tc>
          <w:tcPr>
            <w:tcW w:w="5495" w:type="dxa"/>
          </w:tcPr>
          <w:p w14:paraId="274A0BD4" w14:textId="77777777" w:rsidR="008203E3" w:rsidRPr="004771F6" w:rsidRDefault="008203E3" w:rsidP="00237114">
            <w:pPr>
              <w:pStyle w:val="NoSpacing"/>
              <w:rPr>
                <w:rFonts w:ascii="Arial" w:hAnsi="Arial" w:cs="Arial"/>
                <w:b/>
                <w:lang w:val="en-US"/>
              </w:rPr>
            </w:pPr>
            <w:r w:rsidRPr="004771F6">
              <w:rPr>
                <w:rFonts w:ascii="Arial" w:hAnsi="Arial" w:cs="Arial"/>
                <w:b/>
                <w:lang w:val="en-US"/>
              </w:rPr>
              <w:lastRenderedPageBreak/>
              <w:t>Professional Standards</w:t>
            </w:r>
          </w:p>
          <w:p w14:paraId="5EB488B9" w14:textId="77777777" w:rsidR="008203E3" w:rsidRPr="004771F6" w:rsidRDefault="008203E3" w:rsidP="00237114">
            <w:pPr>
              <w:pStyle w:val="NoSpacing"/>
              <w:rPr>
                <w:rFonts w:ascii="Arial" w:hAnsi="Arial" w:cs="Arial"/>
                <w:lang w:val="en-US"/>
              </w:rPr>
            </w:pPr>
          </w:p>
          <w:p w14:paraId="4EEE10B3" w14:textId="77777777" w:rsidR="008203E3" w:rsidRPr="004771F6" w:rsidRDefault="008203E3" w:rsidP="008203E3">
            <w:pPr>
              <w:pStyle w:val="NoSpacing"/>
            </w:pPr>
            <w:r w:rsidRPr="004771F6">
              <w:t>Accreditation</w:t>
            </w:r>
          </w:p>
          <w:p w14:paraId="1E0387A9" w14:textId="77777777" w:rsidR="008203E3" w:rsidRPr="004771F6" w:rsidRDefault="008203E3" w:rsidP="008203E3">
            <w:pPr>
              <w:pStyle w:val="NoSpacing"/>
            </w:pPr>
            <w:r w:rsidRPr="004771F6">
              <w:t xml:space="preserve">The Accreditation Scheme sets nationally agreed standards for museums in the UK and aids museums in their commitment to managing collections effectively for the enjoyment and benefit of users. </w:t>
            </w:r>
          </w:p>
          <w:p w14:paraId="08780FB3" w14:textId="77777777" w:rsidR="008203E3" w:rsidRPr="004771F6" w:rsidRDefault="008203E3" w:rsidP="008203E3">
            <w:pPr>
              <w:pStyle w:val="NoSpacing"/>
            </w:pPr>
          </w:p>
          <w:p w14:paraId="00FF0D70" w14:textId="77777777" w:rsidR="008203E3" w:rsidRPr="004771F6" w:rsidRDefault="008203E3" w:rsidP="008203E3">
            <w:pPr>
              <w:pStyle w:val="NoSpacing"/>
            </w:pPr>
            <w:r w:rsidRPr="004771F6">
              <w:t>Collections</w:t>
            </w:r>
          </w:p>
          <w:p w14:paraId="53B33922" w14:textId="77777777" w:rsidR="008203E3" w:rsidRPr="004771F6" w:rsidRDefault="008203E3" w:rsidP="008203E3">
            <w:pPr>
              <w:pStyle w:val="NoSpacing"/>
            </w:pPr>
            <w:r w:rsidRPr="004771F6">
              <w:t>PAS 197:2009 covers the provision, implementation and maintenance of a collections management framework for all types and sizes of cultural collections, including policies, processes and procedures for:</w:t>
            </w:r>
          </w:p>
          <w:p w14:paraId="1DA3B714" w14:textId="77777777" w:rsidR="008203E3" w:rsidRPr="004771F6" w:rsidRDefault="008203E3" w:rsidP="008203E3">
            <w:pPr>
              <w:pStyle w:val="NoSpacing"/>
              <w:numPr>
                <w:ilvl w:val="0"/>
                <w:numId w:val="5"/>
              </w:numPr>
            </w:pPr>
            <w:r w:rsidRPr="004771F6">
              <w:t>collections development</w:t>
            </w:r>
          </w:p>
          <w:p w14:paraId="2CB34485" w14:textId="77777777" w:rsidR="008203E3" w:rsidRPr="004771F6" w:rsidRDefault="008203E3" w:rsidP="008203E3">
            <w:pPr>
              <w:pStyle w:val="NoSpacing"/>
              <w:numPr>
                <w:ilvl w:val="0"/>
                <w:numId w:val="5"/>
              </w:numPr>
            </w:pPr>
            <w:r w:rsidRPr="004771F6">
              <w:t>collections information</w:t>
            </w:r>
          </w:p>
          <w:p w14:paraId="74587C61" w14:textId="77777777" w:rsidR="008203E3" w:rsidRPr="004771F6" w:rsidRDefault="008203E3" w:rsidP="008203E3">
            <w:pPr>
              <w:pStyle w:val="NoSpacing"/>
              <w:numPr>
                <w:ilvl w:val="0"/>
                <w:numId w:val="5"/>
              </w:numPr>
            </w:pPr>
            <w:r w:rsidRPr="004771F6">
              <w:t>collections access</w:t>
            </w:r>
          </w:p>
          <w:p w14:paraId="01A87BD2" w14:textId="77777777" w:rsidR="008203E3" w:rsidRPr="004771F6" w:rsidRDefault="008203E3" w:rsidP="008203E3">
            <w:pPr>
              <w:pStyle w:val="NoSpacing"/>
              <w:numPr>
                <w:ilvl w:val="0"/>
                <w:numId w:val="5"/>
              </w:numPr>
            </w:pPr>
            <w:r w:rsidRPr="004771F6">
              <w:t xml:space="preserve">collections care and conservation. </w:t>
            </w:r>
          </w:p>
          <w:p w14:paraId="37A2CE07" w14:textId="77777777" w:rsidR="008203E3" w:rsidRPr="004771F6" w:rsidRDefault="008203E3" w:rsidP="008203E3">
            <w:pPr>
              <w:pStyle w:val="NoSpacing"/>
            </w:pPr>
          </w:p>
          <w:p w14:paraId="7BC6B8DC" w14:textId="77777777" w:rsidR="00EC58A6" w:rsidRPr="004771F6" w:rsidRDefault="00EC58A6" w:rsidP="008203E3">
            <w:pPr>
              <w:pStyle w:val="NoSpacing"/>
            </w:pPr>
            <w:r w:rsidRPr="004771F6">
              <w:t>Spectrum</w:t>
            </w:r>
          </w:p>
          <w:p w14:paraId="11AEBED2" w14:textId="77777777" w:rsidR="00EC58A6" w:rsidRPr="004771F6" w:rsidRDefault="00EC58A6" w:rsidP="008203E3">
            <w:pPr>
              <w:pStyle w:val="NoSpacing"/>
            </w:pPr>
            <w:r w:rsidRPr="004771F6">
              <w:t>The Spectrum Standard is the primary specification for collections management activity in museums and is widely used throughout the world</w:t>
            </w:r>
          </w:p>
          <w:p w14:paraId="77DB2B2B" w14:textId="77777777" w:rsidR="008203E3" w:rsidRPr="004771F6" w:rsidRDefault="008203E3" w:rsidP="008203E3">
            <w:pPr>
              <w:pStyle w:val="NoSpacing"/>
            </w:pPr>
          </w:p>
          <w:p w14:paraId="2E140942" w14:textId="77777777" w:rsidR="00EC58A6" w:rsidRPr="004771F6" w:rsidRDefault="00EC58A6" w:rsidP="008203E3">
            <w:pPr>
              <w:pStyle w:val="NoSpacing"/>
            </w:pPr>
            <w:r w:rsidRPr="004771F6">
              <w:t>ICOM</w:t>
            </w:r>
          </w:p>
          <w:p w14:paraId="51B3ED89" w14:textId="77777777" w:rsidR="008203E3" w:rsidRPr="004771F6" w:rsidRDefault="00EC58A6" w:rsidP="00237114">
            <w:pPr>
              <w:pStyle w:val="NoSpacing"/>
            </w:pPr>
            <w:r w:rsidRPr="004771F6">
              <w:t xml:space="preserve">The International Committee on Museums </w:t>
            </w:r>
            <w:r w:rsidRPr="004771F6">
              <w:rPr>
                <w:rFonts w:ascii="Arial" w:hAnsi="Arial" w:cs="Arial"/>
                <w:lang w:val="en-US"/>
              </w:rPr>
              <w:t>offers a series of guidelines for the management of collections</w:t>
            </w:r>
          </w:p>
          <w:p w14:paraId="7EAC8253" w14:textId="77777777" w:rsidR="008203E3" w:rsidRPr="004771F6" w:rsidRDefault="008203E3" w:rsidP="00237114">
            <w:pPr>
              <w:pStyle w:val="NoSpacing"/>
              <w:rPr>
                <w:rFonts w:ascii="Arial" w:hAnsi="Arial" w:cs="Arial"/>
                <w:lang w:val="en-US"/>
              </w:rPr>
            </w:pPr>
          </w:p>
          <w:p w14:paraId="3B109706" w14:textId="77777777" w:rsidR="00180DF4" w:rsidRPr="004771F6" w:rsidRDefault="00180DF4" w:rsidP="00237114">
            <w:pPr>
              <w:pStyle w:val="NoSpacing"/>
              <w:rPr>
                <w:rFonts w:ascii="Arial" w:hAnsi="Arial" w:cs="Arial"/>
                <w:lang w:val="en-US"/>
              </w:rPr>
            </w:pPr>
          </w:p>
          <w:p w14:paraId="067E982D" w14:textId="77777777" w:rsidR="00EC58A6" w:rsidRPr="004771F6" w:rsidRDefault="00180DF4" w:rsidP="00237114">
            <w:pPr>
              <w:pStyle w:val="NoSpacing"/>
              <w:rPr>
                <w:rFonts w:ascii="Arial" w:hAnsi="Arial" w:cs="Arial"/>
                <w:lang w:val="en-US"/>
              </w:rPr>
            </w:pPr>
            <w:r w:rsidRPr="004771F6">
              <w:rPr>
                <w:rFonts w:ascii="Arial" w:hAnsi="Arial" w:cs="Arial"/>
                <w:lang w:val="en-US"/>
              </w:rPr>
              <w:t xml:space="preserve">Museum Standards </w:t>
            </w:r>
            <w:proofErr w:type="spellStart"/>
            <w:r w:rsidRPr="004771F6">
              <w:rPr>
                <w:rFonts w:ascii="Arial" w:hAnsi="Arial" w:cs="Arial"/>
                <w:lang w:val="en-US"/>
              </w:rPr>
              <w:t>Programme</w:t>
            </w:r>
            <w:proofErr w:type="spellEnd"/>
            <w:r w:rsidRPr="004771F6">
              <w:rPr>
                <w:rFonts w:ascii="Arial" w:hAnsi="Arial" w:cs="Arial"/>
                <w:lang w:val="en-US"/>
              </w:rPr>
              <w:t xml:space="preserve"> for Ireland</w:t>
            </w:r>
          </w:p>
          <w:p w14:paraId="41A0A567" w14:textId="77777777" w:rsidR="00180DF4" w:rsidRPr="004771F6" w:rsidRDefault="00180DF4" w:rsidP="00237114">
            <w:pPr>
              <w:pStyle w:val="NoSpacing"/>
              <w:rPr>
                <w:rFonts w:ascii="Arial" w:hAnsi="Arial" w:cs="Arial"/>
                <w:lang w:val="en-US"/>
              </w:rPr>
            </w:pPr>
            <w:r w:rsidRPr="004771F6">
              <w:rPr>
                <w:rFonts w:ascii="Arial" w:hAnsi="Arial" w:cs="Arial"/>
                <w:lang w:val="en-US"/>
              </w:rPr>
              <w:t xml:space="preserve">This </w:t>
            </w:r>
            <w:proofErr w:type="spellStart"/>
            <w:r w:rsidRPr="004771F6">
              <w:rPr>
                <w:rFonts w:ascii="Arial" w:hAnsi="Arial" w:cs="Arial"/>
                <w:lang w:val="en-US"/>
              </w:rPr>
              <w:t>programme</w:t>
            </w:r>
            <w:proofErr w:type="spellEnd"/>
            <w:r w:rsidRPr="004771F6">
              <w:rPr>
                <w:rFonts w:ascii="Arial" w:hAnsi="Arial" w:cs="Arial"/>
                <w:lang w:val="en-US"/>
              </w:rPr>
              <w:t xml:space="preserve">, administered by the Heritage Council, sets out to improve all aspects of Ireland’s museum practice </w:t>
            </w:r>
          </w:p>
          <w:p w14:paraId="4AF63CF4" w14:textId="77777777" w:rsidR="004D1600" w:rsidRPr="004771F6" w:rsidRDefault="004D1600" w:rsidP="00237114">
            <w:pPr>
              <w:pStyle w:val="NoSpacing"/>
              <w:rPr>
                <w:rFonts w:ascii="Arial" w:hAnsi="Arial" w:cs="Arial"/>
                <w:lang w:val="en-US"/>
              </w:rPr>
            </w:pPr>
          </w:p>
          <w:p w14:paraId="638D42FE" w14:textId="77777777" w:rsidR="00180DF4" w:rsidRPr="004771F6" w:rsidRDefault="00180DF4" w:rsidP="00237114">
            <w:pPr>
              <w:pStyle w:val="NoSpacing"/>
              <w:rPr>
                <w:rFonts w:ascii="Arial" w:hAnsi="Arial" w:cs="Arial"/>
                <w:lang w:val="en-US"/>
              </w:rPr>
            </w:pPr>
          </w:p>
          <w:p w14:paraId="3D4FE8C2" w14:textId="77777777" w:rsidR="00180DF4" w:rsidRPr="004771F6" w:rsidRDefault="00180DF4" w:rsidP="00237114">
            <w:pPr>
              <w:pStyle w:val="NoSpacing"/>
              <w:rPr>
                <w:rFonts w:ascii="Arial" w:hAnsi="Arial" w:cs="Arial"/>
                <w:lang w:val="en-US"/>
              </w:rPr>
            </w:pPr>
          </w:p>
          <w:p w14:paraId="3DA13630" w14:textId="77777777" w:rsidR="00180DF4" w:rsidRPr="004771F6" w:rsidRDefault="00180DF4" w:rsidP="00237114">
            <w:pPr>
              <w:pStyle w:val="NoSpacing"/>
              <w:rPr>
                <w:rFonts w:ascii="Arial" w:hAnsi="Arial" w:cs="Arial"/>
                <w:lang w:val="en-US"/>
              </w:rPr>
            </w:pPr>
          </w:p>
          <w:p w14:paraId="6CA8B5DD" w14:textId="77777777" w:rsidR="00180DF4" w:rsidRPr="004771F6" w:rsidRDefault="00180DF4" w:rsidP="00237114">
            <w:pPr>
              <w:pStyle w:val="NoSpacing"/>
              <w:rPr>
                <w:rFonts w:ascii="Arial" w:hAnsi="Arial" w:cs="Arial"/>
                <w:lang w:val="en-US"/>
              </w:rPr>
            </w:pPr>
          </w:p>
          <w:p w14:paraId="1F55C4BE" w14:textId="77777777" w:rsidR="004D1600" w:rsidRPr="004771F6" w:rsidRDefault="004D1600" w:rsidP="00237114">
            <w:pPr>
              <w:pStyle w:val="NoSpacing"/>
              <w:rPr>
                <w:rFonts w:ascii="Arial" w:hAnsi="Arial" w:cs="Arial"/>
                <w:lang w:val="en-US"/>
              </w:rPr>
            </w:pPr>
            <w:r w:rsidRPr="004771F6">
              <w:rPr>
                <w:rFonts w:ascii="Arial" w:hAnsi="Arial" w:cs="Arial"/>
                <w:lang w:val="en-US"/>
              </w:rPr>
              <w:t>Archives</w:t>
            </w:r>
          </w:p>
          <w:p w14:paraId="38695E67" w14:textId="77777777" w:rsidR="004D1600" w:rsidRPr="004771F6" w:rsidRDefault="004D1600" w:rsidP="00237114">
            <w:pPr>
              <w:pStyle w:val="NoSpacing"/>
              <w:rPr>
                <w:rFonts w:ascii="Arial" w:hAnsi="Arial" w:cs="Arial"/>
                <w:lang w:val="en-US"/>
              </w:rPr>
            </w:pPr>
            <w:r w:rsidRPr="004771F6">
              <w:rPr>
                <w:rFonts w:ascii="Arial" w:hAnsi="Arial" w:cs="Arial"/>
                <w:lang w:val="en-US"/>
              </w:rPr>
              <w:t>The Code of Practice for Archives in Museums and Galleries in the UK was revised in 2002</w:t>
            </w:r>
            <w:r w:rsidR="00180DF4" w:rsidRPr="004771F6">
              <w:rPr>
                <w:rFonts w:ascii="Arial" w:hAnsi="Arial" w:cs="Arial"/>
                <w:lang w:val="en-US"/>
              </w:rPr>
              <w:t>.</w:t>
            </w:r>
          </w:p>
          <w:p w14:paraId="3D5763CB" w14:textId="77777777" w:rsidR="00180DF4" w:rsidRPr="004771F6" w:rsidRDefault="00180DF4" w:rsidP="00237114">
            <w:pPr>
              <w:pStyle w:val="NoSpacing"/>
              <w:rPr>
                <w:rFonts w:ascii="Arial" w:hAnsi="Arial" w:cs="Arial"/>
                <w:lang w:val="en-US"/>
              </w:rPr>
            </w:pPr>
          </w:p>
        </w:tc>
        <w:tc>
          <w:tcPr>
            <w:tcW w:w="3747" w:type="dxa"/>
          </w:tcPr>
          <w:p w14:paraId="5C9C3C6F" w14:textId="77777777" w:rsidR="008203E3" w:rsidRPr="004771F6" w:rsidRDefault="008203E3" w:rsidP="00237114">
            <w:pPr>
              <w:pStyle w:val="NoSpacing"/>
            </w:pPr>
          </w:p>
          <w:p w14:paraId="70C7586C" w14:textId="77777777" w:rsidR="008203E3" w:rsidRPr="004771F6" w:rsidRDefault="008203E3" w:rsidP="00237114">
            <w:pPr>
              <w:pStyle w:val="NoSpacing"/>
            </w:pPr>
          </w:p>
          <w:p w14:paraId="2A9808DE" w14:textId="77777777" w:rsidR="008203E3" w:rsidRPr="004771F6" w:rsidRDefault="008203E3" w:rsidP="00237114">
            <w:pPr>
              <w:pStyle w:val="NoSpacing"/>
            </w:pPr>
          </w:p>
          <w:p w14:paraId="27F1DB15" w14:textId="77777777" w:rsidR="004771F6" w:rsidRPr="004771F6" w:rsidRDefault="008203E3" w:rsidP="00237114">
            <w:pPr>
              <w:pStyle w:val="NoSpacing"/>
            </w:pPr>
            <w:r w:rsidRPr="004771F6">
              <w:t xml:space="preserve">See </w:t>
            </w:r>
          </w:p>
          <w:p w14:paraId="2598FA33" w14:textId="3B00C77D" w:rsidR="008203E3" w:rsidRPr="004771F6" w:rsidRDefault="00000000" w:rsidP="00237114">
            <w:pPr>
              <w:pStyle w:val="NoSpacing"/>
            </w:pPr>
            <w:hyperlink r:id="rId9" w:history="1">
              <w:r w:rsidR="004771F6" w:rsidRPr="004771F6">
                <w:rPr>
                  <w:rStyle w:val="Hyperlink"/>
                  <w:color w:val="auto"/>
                  <w:u w:val="none"/>
                </w:rPr>
                <w:t>Arts</w:t>
              </w:r>
            </w:hyperlink>
            <w:r w:rsidR="004771F6" w:rsidRPr="004771F6">
              <w:rPr>
                <w:rStyle w:val="Hyperlink"/>
                <w:color w:val="auto"/>
                <w:u w:val="none"/>
              </w:rPr>
              <w:t xml:space="preserve"> Council England</w:t>
            </w:r>
          </w:p>
          <w:p w14:paraId="78C3504A" w14:textId="77777777" w:rsidR="008203E3" w:rsidRPr="004771F6" w:rsidRDefault="008203E3" w:rsidP="00237114">
            <w:pPr>
              <w:pStyle w:val="NoSpacing"/>
            </w:pPr>
          </w:p>
          <w:p w14:paraId="77EC17F2" w14:textId="77777777" w:rsidR="008203E3" w:rsidRPr="004771F6" w:rsidRDefault="008203E3" w:rsidP="00237114">
            <w:pPr>
              <w:pStyle w:val="NoSpacing"/>
            </w:pPr>
          </w:p>
          <w:p w14:paraId="375FA2DD" w14:textId="77777777" w:rsidR="008203E3" w:rsidRPr="004771F6" w:rsidRDefault="008203E3" w:rsidP="00237114">
            <w:pPr>
              <w:pStyle w:val="NoSpacing"/>
            </w:pPr>
            <w:r w:rsidRPr="004771F6">
              <w:t>See</w:t>
            </w:r>
          </w:p>
          <w:p w14:paraId="6AF7CD2D" w14:textId="580E6335" w:rsidR="008203E3" w:rsidRPr="004771F6" w:rsidRDefault="00000000" w:rsidP="00237114">
            <w:pPr>
              <w:pStyle w:val="NoSpacing"/>
            </w:pPr>
            <w:hyperlink r:id="rId10" w:history="1">
              <w:r w:rsidR="004771F6" w:rsidRPr="004771F6">
                <w:rPr>
                  <w:rStyle w:val="Hyperlink"/>
                  <w:color w:val="auto"/>
                  <w:u w:val="none"/>
                </w:rPr>
                <w:t>Collections</w:t>
              </w:r>
            </w:hyperlink>
            <w:r w:rsidR="004771F6" w:rsidRPr="004771F6">
              <w:rPr>
                <w:rStyle w:val="Hyperlink"/>
                <w:color w:val="auto"/>
                <w:u w:val="none"/>
              </w:rPr>
              <w:t xml:space="preserve"> Trust</w:t>
            </w:r>
          </w:p>
          <w:p w14:paraId="725DABE4" w14:textId="0646FEDD" w:rsidR="00EC58A6" w:rsidRPr="004771F6" w:rsidRDefault="004771F6" w:rsidP="004771F6">
            <w:pPr>
              <w:pStyle w:val="NoSpacing"/>
            </w:pPr>
            <w:r w:rsidRPr="004771F6">
              <w:t xml:space="preserve"> </w:t>
            </w:r>
          </w:p>
          <w:p w14:paraId="0E983701" w14:textId="77777777" w:rsidR="00EC58A6" w:rsidRPr="004771F6" w:rsidRDefault="00EC58A6" w:rsidP="00237114">
            <w:pPr>
              <w:pStyle w:val="NoSpacing"/>
            </w:pPr>
          </w:p>
          <w:p w14:paraId="0082C782" w14:textId="77777777" w:rsidR="00EC58A6" w:rsidRPr="004771F6" w:rsidRDefault="00EC58A6" w:rsidP="00237114">
            <w:pPr>
              <w:pStyle w:val="NoSpacing"/>
            </w:pPr>
          </w:p>
          <w:p w14:paraId="342C64CC" w14:textId="77777777" w:rsidR="00EC58A6" w:rsidRPr="004771F6" w:rsidRDefault="00EC58A6" w:rsidP="00237114">
            <w:pPr>
              <w:pStyle w:val="NoSpacing"/>
            </w:pPr>
            <w:r w:rsidRPr="004771F6">
              <w:t>See</w:t>
            </w:r>
          </w:p>
          <w:p w14:paraId="2623C426" w14:textId="35DB4684" w:rsidR="00EC58A6" w:rsidRPr="004771F6" w:rsidRDefault="00000000" w:rsidP="00237114">
            <w:pPr>
              <w:pStyle w:val="NoSpacing"/>
            </w:pPr>
            <w:hyperlink r:id="rId11" w:history="1">
              <w:r w:rsidR="004771F6" w:rsidRPr="004771F6">
                <w:rPr>
                  <w:rStyle w:val="Hyperlink"/>
                  <w:color w:val="auto"/>
                  <w:u w:val="none"/>
                </w:rPr>
                <w:t>ICOM</w:t>
              </w:r>
            </w:hyperlink>
          </w:p>
          <w:p w14:paraId="4528A335" w14:textId="77777777" w:rsidR="00EC58A6" w:rsidRPr="004771F6" w:rsidRDefault="00EC58A6" w:rsidP="00237114">
            <w:pPr>
              <w:pStyle w:val="NoSpacing"/>
            </w:pPr>
          </w:p>
          <w:p w14:paraId="430A0FB1" w14:textId="77777777" w:rsidR="004D1600" w:rsidRPr="004771F6" w:rsidRDefault="00180DF4" w:rsidP="00237114">
            <w:pPr>
              <w:pStyle w:val="NoSpacing"/>
            </w:pPr>
            <w:r w:rsidRPr="004771F6">
              <w:t>See</w:t>
            </w:r>
          </w:p>
          <w:p w14:paraId="7408DCF4" w14:textId="20735BE8" w:rsidR="004D1600" w:rsidRPr="004771F6" w:rsidRDefault="00000000" w:rsidP="00237114">
            <w:pPr>
              <w:pStyle w:val="NoSpacing"/>
            </w:pPr>
            <w:hyperlink r:id="rId12" w:history="1">
              <w:r w:rsidR="004771F6" w:rsidRPr="004771F6">
                <w:rPr>
                  <w:rStyle w:val="Hyperlink"/>
                  <w:color w:val="auto"/>
                  <w:u w:val="none"/>
                </w:rPr>
                <w:t>Heritage</w:t>
              </w:r>
            </w:hyperlink>
            <w:r w:rsidR="004771F6" w:rsidRPr="004771F6">
              <w:rPr>
                <w:rStyle w:val="Hyperlink"/>
                <w:color w:val="auto"/>
                <w:u w:val="none"/>
              </w:rPr>
              <w:t xml:space="preserve"> Council</w:t>
            </w:r>
          </w:p>
          <w:p w14:paraId="13116CD0" w14:textId="77777777" w:rsidR="00180DF4" w:rsidRPr="004771F6" w:rsidRDefault="00180DF4" w:rsidP="00237114">
            <w:pPr>
              <w:pStyle w:val="NoSpacing"/>
            </w:pPr>
          </w:p>
          <w:p w14:paraId="7AAE6A47" w14:textId="77777777" w:rsidR="004D1600" w:rsidRPr="004771F6" w:rsidRDefault="004D1600" w:rsidP="004771F6">
            <w:pPr>
              <w:pStyle w:val="NoSpacing"/>
            </w:pPr>
          </w:p>
        </w:tc>
      </w:tr>
      <w:tr w:rsidR="00111583" w:rsidRPr="00E611AF" w14:paraId="18FCD269" w14:textId="77777777" w:rsidTr="00237114">
        <w:tc>
          <w:tcPr>
            <w:tcW w:w="9242" w:type="dxa"/>
            <w:gridSpan w:val="2"/>
          </w:tcPr>
          <w:p w14:paraId="1F3D5B45" w14:textId="77777777" w:rsidR="00111583" w:rsidRPr="004F0920" w:rsidRDefault="00111583" w:rsidP="00237114">
            <w:pPr>
              <w:pStyle w:val="NoSpacing"/>
              <w:rPr>
                <w:rFonts w:ascii="Arial" w:hAnsi="Arial" w:cs="Arial"/>
              </w:rPr>
            </w:pPr>
          </w:p>
          <w:p w14:paraId="0FE3259C" w14:textId="77777777" w:rsidR="00111583" w:rsidRPr="008203E3" w:rsidRDefault="00111583" w:rsidP="00237114">
            <w:pPr>
              <w:pStyle w:val="NoSpacing"/>
              <w:rPr>
                <w:rFonts w:ascii="Arial" w:hAnsi="Arial" w:cs="Arial"/>
                <w:b/>
                <w:sz w:val="28"/>
                <w:szCs w:val="28"/>
              </w:rPr>
            </w:pPr>
            <w:r>
              <w:rPr>
                <w:rFonts w:ascii="Arial" w:hAnsi="Arial" w:cs="Arial"/>
                <w:b/>
                <w:sz w:val="28"/>
                <w:szCs w:val="28"/>
              </w:rPr>
              <w:t>Regulation</w:t>
            </w:r>
            <w:r w:rsidRPr="008203E3">
              <w:rPr>
                <w:rFonts w:ascii="Arial" w:hAnsi="Arial" w:cs="Arial"/>
                <w:b/>
                <w:sz w:val="28"/>
                <w:szCs w:val="28"/>
              </w:rPr>
              <w:t xml:space="preserve"> </w:t>
            </w:r>
          </w:p>
          <w:p w14:paraId="18268659" w14:textId="77777777" w:rsidR="00111583" w:rsidRPr="004F0920" w:rsidRDefault="00111583" w:rsidP="00237114">
            <w:pPr>
              <w:pStyle w:val="NoSpacing"/>
              <w:rPr>
                <w:rFonts w:ascii="Arial" w:hAnsi="Arial" w:cs="Arial"/>
              </w:rPr>
            </w:pPr>
          </w:p>
        </w:tc>
      </w:tr>
      <w:tr w:rsidR="00DE65C4" w:rsidRPr="00E611AF" w14:paraId="00988986" w14:textId="77777777" w:rsidTr="00101949">
        <w:tc>
          <w:tcPr>
            <w:tcW w:w="5495" w:type="dxa"/>
          </w:tcPr>
          <w:p w14:paraId="3620C3F6" w14:textId="77777777" w:rsidR="00DE65C4" w:rsidRDefault="00DE65C4" w:rsidP="00237114">
            <w:pPr>
              <w:pStyle w:val="NoSpacing"/>
              <w:rPr>
                <w:rFonts w:ascii="Arial" w:hAnsi="Arial" w:cs="Arial"/>
                <w:b/>
                <w:lang w:val="en"/>
              </w:rPr>
            </w:pPr>
            <w:r>
              <w:rPr>
                <w:rFonts w:ascii="Arial" w:hAnsi="Arial" w:cs="Arial"/>
                <w:b/>
                <w:lang w:val="en"/>
              </w:rPr>
              <w:t>Charities</w:t>
            </w:r>
          </w:p>
          <w:p w14:paraId="220A8897" w14:textId="77777777" w:rsidR="00DE65C4" w:rsidRDefault="00DE65C4" w:rsidP="00237114">
            <w:pPr>
              <w:pStyle w:val="NoSpacing"/>
              <w:rPr>
                <w:rFonts w:ascii="Arial" w:hAnsi="Arial" w:cs="Arial"/>
                <w:b/>
                <w:lang w:val="en"/>
              </w:rPr>
            </w:pPr>
          </w:p>
          <w:p w14:paraId="0926C2A1" w14:textId="77777777" w:rsidR="00DE65C4" w:rsidRDefault="00DE65C4" w:rsidP="00237114">
            <w:pPr>
              <w:pStyle w:val="NoSpacing"/>
              <w:rPr>
                <w:rFonts w:ascii="Arial" w:hAnsi="Arial" w:cs="Arial"/>
                <w:lang w:val="en"/>
              </w:rPr>
            </w:pPr>
            <w:r>
              <w:rPr>
                <w:rFonts w:ascii="Arial" w:hAnsi="Arial" w:cs="Arial"/>
                <w:lang w:val="en"/>
              </w:rPr>
              <w:t>The Charity Commission for Northern Ireland is the independent regulator for charities in Northern Ireland</w:t>
            </w:r>
            <w:r w:rsidR="00AA2F4C">
              <w:rPr>
                <w:rFonts w:ascii="Arial" w:hAnsi="Arial" w:cs="Arial"/>
                <w:lang w:val="en"/>
              </w:rPr>
              <w:t xml:space="preserve"> and provides guidance on the operation and governance of charities.</w:t>
            </w:r>
          </w:p>
          <w:p w14:paraId="2F054FB0" w14:textId="77777777" w:rsidR="00AA2F4C" w:rsidRPr="00DE65C4" w:rsidRDefault="00AA2F4C" w:rsidP="00237114">
            <w:pPr>
              <w:pStyle w:val="NoSpacing"/>
              <w:rPr>
                <w:rFonts w:ascii="Arial" w:hAnsi="Arial" w:cs="Arial"/>
                <w:lang w:val="en"/>
              </w:rPr>
            </w:pPr>
          </w:p>
        </w:tc>
        <w:tc>
          <w:tcPr>
            <w:tcW w:w="3747" w:type="dxa"/>
          </w:tcPr>
          <w:p w14:paraId="79CEEB6D" w14:textId="77777777" w:rsidR="00AA2F4C" w:rsidRPr="004771F6" w:rsidRDefault="00AA2F4C" w:rsidP="003B5579">
            <w:pPr>
              <w:pStyle w:val="NoSpacing"/>
              <w:rPr>
                <w:rFonts w:ascii="Arial" w:hAnsi="Arial" w:cs="Arial"/>
              </w:rPr>
            </w:pPr>
          </w:p>
          <w:p w14:paraId="122AA24C" w14:textId="77777777" w:rsidR="00AA2F4C" w:rsidRPr="004771F6" w:rsidRDefault="00AA2F4C" w:rsidP="003B5579">
            <w:pPr>
              <w:pStyle w:val="NoSpacing"/>
              <w:rPr>
                <w:rFonts w:ascii="Arial" w:hAnsi="Arial" w:cs="Arial"/>
              </w:rPr>
            </w:pPr>
          </w:p>
          <w:p w14:paraId="08A0EE17" w14:textId="77777777" w:rsidR="00AA2F4C" w:rsidRPr="004771F6" w:rsidRDefault="00AA2F4C" w:rsidP="003B5579">
            <w:pPr>
              <w:pStyle w:val="NoSpacing"/>
              <w:rPr>
                <w:rFonts w:ascii="Arial" w:hAnsi="Arial" w:cs="Arial"/>
              </w:rPr>
            </w:pPr>
            <w:r w:rsidRPr="004771F6">
              <w:rPr>
                <w:rFonts w:ascii="Arial" w:hAnsi="Arial" w:cs="Arial"/>
              </w:rPr>
              <w:t>See</w:t>
            </w:r>
          </w:p>
          <w:p w14:paraId="20DAAFD7" w14:textId="5B4A3A71" w:rsidR="00DE65C4" w:rsidRPr="004771F6" w:rsidRDefault="00000000" w:rsidP="003B5579">
            <w:pPr>
              <w:pStyle w:val="NoSpacing"/>
              <w:rPr>
                <w:rFonts w:ascii="Arial" w:hAnsi="Arial" w:cs="Arial"/>
              </w:rPr>
            </w:pPr>
            <w:hyperlink r:id="rId13" w:history="1">
              <w:r w:rsidR="004771F6" w:rsidRPr="004771F6">
                <w:rPr>
                  <w:rStyle w:val="Hyperlink"/>
                  <w:rFonts w:ascii="Arial" w:hAnsi="Arial" w:cs="Arial"/>
                  <w:color w:val="auto"/>
                  <w:u w:val="none"/>
                </w:rPr>
                <w:t>Charity</w:t>
              </w:r>
            </w:hyperlink>
            <w:r w:rsidR="004771F6" w:rsidRPr="004771F6">
              <w:rPr>
                <w:rStyle w:val="Hyperlink"/>
                <w:rFonts w:ascii="Arial" w:hAnsi="Arial" w:cs="Arial"/>
                <w:color w:val="auto"/>
                <w:u w:val="none"/>
              </w:rPr>
              <w:t xml:space="preserve"> Commission</w:t>
            </w:r>
            <w:r w:rsidR="00AA2F4C" w:rsidRPr="004771F6">
              <w:rPr>
                <w:rFonts w:ascii="Arial" w:hAnsi="Arial" w:cs="Arial"/>
              </w:rPr>
              <w:t xml:space="preserve"> </w:t>
            </w:r>
          </w:p>
        </w:tc>
      </w:tr>
      <w:tr w:rsidR="008365C1" w:rsidRPr="00E611AF" w14:paraId="4921F997" w14:textId="77777777" w:rsidTr="00101949">
        <w:tc>
          <w:tcPr>
            <w:tcW w:w="5495" w:type="dxa"/>
          </w:tcPr>
          <w:p w14:paraId="76E098EB" w14:textId="77777777" w:rsidR="001E6FEC" w:rsidRDefault="001E6FEC" w:rsidP="00237114">
            <w:pPr>
              <w:pStyle w:val="NoSpacing"/>
              <w:rPr>
                <w:rFonts w:ascii="Arial" w:hAnsi="Arial" w:cs="Arial"/>
                <w:b/>
                <w:lang w:val="en"/>
              </w:rPr>
            </w:pPr>
            <w:r w:rsidRPr="00207D68">
              <w:rPr>
                <w:rFonts w:ascii="Arial" w:hAnsi="Arial" w:cs="Arial"/>
                <w:b/>
                <w:lang w:val="en"/>
              </w:rPr>
              <w:lastRenderedPageBreak/>
              <w:t>Finance</w:t>
            </w:r>
            <w:r w:rsidR="00207D68" w:rsidRPr="00207D68">
              <w:rPr>
                <w:rFonts w:ascii="Arial" w:hAnsi="Arial" w:cs="Arial"/>
                <w:b/>
                <w:lang w:val="en"/>
              </w:rPr>
              <w:t xml:space="preserve"> and Accounting Standards</w:t>
            </w:r>
          </w:p>
          <w:p w14:paraId="215754E7" w14:textId="77777777" w:rsidR="00207D68" w:rsidRPr="00207D68" w:rsidRDefault="00207D68" w:rsidP="00237114">
            <w:pPr>
              <w:pStyle w:val="NoSpacing"/>
              <w:rPr>
                <w:rFonts w:ascii="Arial" w:hAnsi="Arial" w:cs="Arial"/>
                <w:b/>
                <w:lang w:val="en"/>
              </w:rPr>
            </w:pPr>
          </w:p>
          <w:p w14:paraId="2E60E5BB" w14:textId="77777777" w:rsidR="001E6FEC" w:rsidRDefault="00207D68" w:rsidP="00237114">
            <w:pPr>
              <w:pStyle w:val="NoSpacing"/>
              <w:rPr>
                <w:rFonts w:ascii="Arial" w:hAnsi="Arial" w:cs="Arial"/>
                <w:lang w:val="en"/>
              </w:rPr>
            </w:pPr>
            <w:r>
              <w:rPr>
                <w:rFonts w:ascii="Arial" w:hAnsi="Arial" w:cs="Arial"/>
                <w:lang w:val="en"/>
              </w:rPr>
              <w:t xml:space="preserve">The Finance Reporting Council </w:t>
            </w:r>
            <w:r w:rsidRPr="00207D68">
              <w:rPr>
                <w:rFonts w:ascii="Arial" w:hAnsi="Arial" w:cs="Arial"/>
                <w:lang w:val="en"/>
              </w:rPr>
              <w:t>sets the framework of codes and standards for the accounting, auditing, actuar</w:t>
            </w:r>
            <w:r>
              <w:rPr>
                <w:rFonts w:ascii="Arial" w:hAnsi="Arial" w:cs="Arial"/>
                <w:lang w:val="en"/>
              </w:rPr>
              <w:t>ial and investor communities. It regulates and</w:t>
            </w:r>
            <w:r w:rsidRPr="00207D68">
              <w:rPr>
                <w:rFonts w:ascii="Arial" w:hAnsi="Arial" w:cs="Arial"/>
                <w:lang w:val="en"/>
              </w:rPr>
              <w:t xml:space="preserve"> oversees the conduct of the professionals involved.</w:t>
            </w:r>
          </w:p>
          <w:p w14:paraId="5659F92B" w14:textId="77777777" w:rsidR="001E6FEC" w:rsidRDefault="001E6FEC" w:rsidP="00237114">
            <w:pPr>
              <w:pStyle w:val="NoSpacing"/>
              <w:rPr>
                <w:rFonts w:ascii="Arial" w:hAnsi="Arial" w:cs="Arial"/>
                <w:lang w:val="en"/>
              </w:rPr>
            </w:pPr>
          </w:p>
          <w:p w14:paraId="54B8D657" w14:textId="77777777" w:rsidR="001E6FEC" w:rsidRPr="001E6FEC" w:rsidRDefault="001E6FEC" w:rsidP="00237114">
            <w:pPr>
              <w:pStyle w:val="NoSpacing"/>
              <w:rPr>
                <w:rFonts w:ascii="Arial" w:hAnsi="Arial" w:cs="Arial"/>
                <w:u w:val="single"/>
                <w:lang w:val="en"/>
              </w:rPr>
            </w:pPr>
            <w:r w:rsidRPr="001E6FEC">
              <w:rPr>
                <w:bCs/>
                <w:u w:val="single"/>
              </w:rPr>
              <w:t>FRS30 – Heritage Assets</w:t>
            </w:r>
          </w:p>
          <w:p w14:paraId="52039AC6" w14:textId="77777777" w:rsidR="002A6E43" w:rsidRDefault="001E6FEC" w:rsidP="001E6FEC">
            <w:pPr>
              <w:pStyle w:val="NoSpacing"/>
              <w:rPr>
                <w:rFonts w:ascii="Arial" w:hAnsi="Arial" w:cs="Arial"/>
                <w:lang w:val="en"/>
              </w:rPr>
            </w:pPr>
            <w:r>
              <w:rPr>
                <w:rFonts w:ascii="Arial" w:hAnsi="Arial" w:cs="Arial"/>
                <w:lang w:val="en"/>
              </w:rPr>
              <w:t xml:space="preserve">The </w:t>
            </w:r>
            <w:r w:rsidRPr="001E6FEC">
              <w:rPr>
                <w:rFonts w:ascii="Arial" w:hAnsi="Arial" w:cs="Arial"/>
                <w:lang w:val="en"/>
              </w:rPr>
              <w:t>Financial Reporting Standard 30</w:t>
            </w:r>
            <w:r>
              <w:rPr>
                <w:rFonts w:ascii="Arial" w:hAnsi="Arial" w:cs="Arial"/>
                <w:lang w:val="en"/>
              </w:rPr>
              <w:t xml:space="preserve"> </w:t>
            </w:r>
            <w:r w:rsidRPr="001E6FEC">
              <w:rPr>
                <w:rFonts w:ascii="Arial" w:hAnsi="Arial" w:cs="Arial"/>
                <w:lang w:val="en"/>
              </w:rPr>
              <w:t xml:space="preserve">requires </w:t>
            </w:r>
            <w:proofErr w:type="spellStart"/>
            <w:r w:rsidRPr="001E6FEC">
              <w:rPr>
                <w:rFonts w:ascii="Arial" w:hAnsi="Arial" w:cs="Arial"/>
                <w:lang w:val="en"/>
              </w:rPr>
              <w:t>organisations</w:t>
            </w:r>
            <w:proofErr w:type="spellEnd"/>
            <w:r w:rsidRPr="001E6FEC">
              <w:rPr>
                <w:rFonts w:ascii="Arial" w:hAnsi="Arial" w:cs="Arial"/>
                <w:lang w:val="en"/>
              </w:rPr>
              <w:t xml:space="preserve"> holding assets principally for their contribution to knowledge and culture to provide information about their total holdings of these assets and their stewardship.</w:t>
            </w:r>
            <w:r>
              <w:rPr>
                <w:rFonts w:ascii="Arial" w:hAnsi="Arial" w:cs="Arial"/>
                <w:lang w:val="en"/>
              </w:rPr>
              <w:t xml:space="preserve"> The Association of Independent Museums provides advice on this matter.</w:t>
            </w:r>
          </w:p>
        </w:tc>
        <w:tc>
          <w:tcPr>
            <w:tcW w:w="3747" w:type="dxa"/>
          </w:tcPr>
          <w:p w14:paraId="6F558F98" w14:textId="77777777" w:rsidR="008365C1" w:rsidRPr="004771F6" w:rsidRDefault="008365C1" w:rsidP="003B5579">
            <w:pPr>
              <w:pStyle w:val="NoSpacing"/>
              <w:rPr>
                <w:rFonts w:ascii="Arial" w:hAnsi="Arial" w:cs="Arial"/>
              </w:rPr>
            </w:pPr>
          </w:p>
          <w:p w14:paraId="4072A91D" w14:textId="77777777" w:rsidR="001E6FEC" w:rsidRPr="004771F6" w:rsidRDefault="001E6FEC" w:rsidP="003B5579">
            <w:pPr>
              <w:pStyle w:val="NoSpacing"/>
              <w:rPr>
                <w:rFonts w:ascii="Arial" w:hAnsi="Arial" w:cs="Arial"/>
              </w:rPr>
            </w:pPr>
          </w:p>
          <w:p w14:paraId="09CE90C9" w14:textId="77777777" w:rsidR="001E6FEC" w:rsidRPr="004771F6" w:rsidRDefault="001E6FEC" w:rsidP="003B5579">
            <w:pPr>
              <w:pStyle w:val="NoSpacing"/>
              <w:rPr>
                <w:rFonts w:ascii="Arial" w:hAnsi="Arial" w:cs="Arial"/>
              </w:rPr>
            </w:pPr>
          </w:p>
          <w:p w14:paraId="54951AED" w14:textId="77777777" w:rsidR="001E6FEC" w:rsidRPr="004771F6" w:rsidRDefault="001E6FEC" w:rsidP="003B5579">
            <w:pPr>
              <w:pStyle w:val="NoSpacing"/>
              <w:rPr>
                <w:rFonts w:ascii="Arial" w:hAnsi="Arial" w:cs="Arial"/>
              </w:rPr>
            </w:pPr>
          </w:p>
          <w:p w14:paraId="7736E0DE" w14:textId="77777777" w:rsidR="001E6FEC" w:rsidRPr="004771F6" w:rsidRDefault="001E6FEC" w:rsidP="003B5579">
            <w:pPr>
              <w:pStyle w:val="NoSpacing"/>
              <w:rPr>
                <w:rFonts w:ascii="Arial" w:hAnsi="Arial" w:cs="Arial"/>
              </w:rPr>
            </w:pPr>
          </w:p>
          <w:p w14:paraId="0F5D9EA3" w14:textId="77777777" w:rsidR="00207D68" w:rsidRPr="004771F6" w:rsidRDefault="00207D68" w:rsidP="003B5579">
            <w:pPr>
              <w:pStyle w:val="NoSpacing"/>
              <w:rPr>
                <w:rFonts w:ascii="Arial" w:hAnsi="Arial" w:cs="Arial"/>
              </w:rPr>
            </w:pPr>
          </w:p>
          <w:p w14:paraId="159B7B9B" w14:textId="77777777" w:rsidR="00207D68" w:rsidRPr="004771F6" w:rsidRDefault="00207D68" w:rsidP="003B5579">
            <w:pPr>
              <w:pStyle w:val="NoSpacing"/>
              <w:rPr>
                <w:rFonts w:ascii="Arial" w:hAnsi="Arial" w:cs="Arial"/>
              </w:rPr>
            </w:pPr>
          </w:p>
          <w:p w14:paraId="08E1991E" w14:textId="77777777" w:rsidR="001E6FEC" w:rsidRPr="004771F6" w:rsidRDefault="001E6FEC" w:rsidP="003B5579">
            <w:pPr>
              <w:pStyle w:val="NoSpacing"/>
              <w:rPr>
                <w:rFonts w:ascii="Arial" w:hAnsi="Arial" w:cs="Arial"/>
              </w:rPr>
            </w:pPr>
            <w:r w:rsidRPr="004771F6">
              <w:rPr>
                <w:rFonts w:ascii="Arial" w:hAnsi="Arial" w:cs="Arial"/>
              </w:rPr>
              <w:t>See</w:t>
            </w:r>
          </w:p>
          <w:p w14:paraId="51BBC307" w14:textId="39239650" w:rsidR="001E6FEC" w:rsidRPr="004771F6" w:rsidRDefault="00000000" w:rsidP="003B5579">
            <w:pPr>
              <w:pStyle w:val="NoSpacing"/>
              <w:rPr>
                <w:rFonts w:ascii="Arial" w:hAnsi="Arial" w:cs="Arial"/>
              </w:rPr>
            </w:pPr>
            <w:hyperlink r:id="rId14" w:history="1">
              <w:r w:rsidR="004771F6" w:rsidRPr="004771F6">
                <w:rPr>
                  <w:rStyle w:val="Hyperlink"/>
                  <w:rFonts w:ascii="Arial" w:hAnsi="Arial" w:cs="Arial"/>
                  <w:color w:val="auto"/>
                  <w:u w:val="none"/>
                </w:rPr>
                <w:t>Association</w:t>
              </w:r>
            </w:hyperlink>
            <w:r w:rsidR="004771F6" w:rsidRPr="004771F6">
              <w:rPr>
                <w:rStyle w:val="Hyperlink"/>
                <w:rFonts w:ascii="Arial" w:hAnsi="Arial" w:cs="Arial"/>
                <w:color w:val="auto"/>
                <w:u w:val="none"/>
              </w:rPr>
              <w:t xml:space="preserve"> of Independent Museums</w:t>
            </w:r>
          </w:p>
          <w:p w14:paraId="2B35C70D" w14:textId="77777777" w:rsidR="001E6FEC" w:rsidRPr="004771F6" w:rsidRDefault="001E6FEC" w:rsidP="003B5579">
            <w:pPr>
              <w:pStyle w:val="NoSpacing"/>
              <w:rPr>
                <w:rFonts w:ascii="Arial" w:hAnsi="Arial" w:cs="Arial"/>
              </w:rPr>
            </w:pPr>
          </w:p>
        </w:tc>
      </w:tr>
      <w:tr w:rsidR="00A66A99" w:rsidRPr="00E611AF" w14:paraId="601A784E" w14:textId="77777777" w:rsidTr="00101949">
        <w:tc>
          <w:tcPr>
            <w:tcW w:w="5495" w:type="dxa"/>
          </w:tcPr>
          <w:p w14:paraId="3770F4B7" w14:textId="77777777" w:rsidR="00A66A99" w:rsidRPr="00AA2F4C" w:rsidRDefault="00AA2F4C" w:rsidP="00237114">
            <w:pPr>
              <w:pStyle w:val="NoSpacing"/>
              <w:rPr>
                <w:rFonts w:ascii="Arial" w:hAnsi="Arial" w:cs="Arial"/>
                <w:b/>
                <w:lang w:val="en"/>
              </w:rPr>
            </w:pPr>
            <w:r w:rsidRPr="00AA2F4C">
              <w:rPr>
                <w:rFonts w:ascii="Arial" w:hAnsi="Arial" w:cs="Arial"/>
                <w:b/>
                <w:lang w:val="en"/>
              </w:rPr>
              <w:t>Ombudsman</w:t>
            </w:r>
          </w:p>
          <w:p w14:paraId="0368E8AD" w14:textId="77777777" w:rsidR="00AA2F4C" w:rsidRDefault="00AA2F4C" w:rsidP="00237114">
            <w:pPr>
              <w:pStyle w:val="NoSpacing"/>
              <w:rPr>
                <w:rFonts w:ascii="Arial" w:hAnsi="Arial" w:cs="Arial"/>
                <w:lang w:val="en"/>
              </w:rPr>
            </w:pPr>
          </w:p>
          <w:p w14:paraId="6AB2E04E" w14:textId="77777777" w:rsidR="0021238C" w:rsidRPr="00D73024" w:rsidRDefault="00AA2F4C" w:rsidP="008365C1">
            <w:pPr>
              <w:pStyle w:val="NoSpacing"/>
              <w:rPr>
                <w:rFonts w:ascii="Arial" w:hAnsi="Arial" w:cs="Arial"/>
                <w:lang w:val="en"/>
              </w:rPr>
            </w:pPr>
            <w:r>
              <w:rPr>
                <w:rFonts w:ascii="Arial" w:hAnsi="Arial" w:cs="Arial"/>
                <w:lang w:val="en"/>
              </w:rPr>
              <w:t xml:space="preserve">Given that the majority of Northern Ireland’s museums are run by public bodies, their conduct and quality of service may come under the remit of the Northern Ireland Ombudsman. </w:t>
            </w:r>
          </w:p>
        </w:tc>
        <w:tc>
          <w:tcPr>
            <w:tcW w:w="3747" w:type="dxa"/>
          </w:tcPr>
          <w:p w14:paraId="6B53F7A9" w14:textId="77777777" w:rsidR="00A66A99" w:rsidRDefault="00A66A99" w:rsidP="003B5579">
            <w:pPr>
              <w:pStyle w:val="NoSpacing"/>
              <w:rPr>
                <w:rFonts w:ascii="Arial" w:hAnsi="Arial" w:cs="Arial"/>
              </w:rPr>
            </w:pPr>
          </w:p>
          <w:p w14:paraId="0F50FABF" w14:textId="77777777" w:rsidR="00AA2F4C" w:rsidRDefault="00AA2F4C" w:rsidP="003B5579">
            <w:pPr>
              <w:pStyle w:val="NoSpacing"/>
              <w:rPr>
                <w:rFonts w:ascii="Arial" w:hAnsi="Arial" w:cs="Arial"/>
              </w:rPr>
            </w:pPr>
          </w:p>
          <w:p w14:paraId="30B017AD" w14:textId="77777777" w:rsidR="00AA2F4C" w:rsidRDefault="00AA2F4C" w:rsidP="003B5579">
            <w:pPr>
              <w:pStyle w:val="NoSpacing"/>
              <w:rPr>
                <w:rFonts w:ascii="Arial" w:hAnsi="Arial" w:cs="Arial"/>
              </w:rPr>
            </w:pPr>
            <w:r>
              <w:rPr>
                <w:rFonts w:ascii="Arial" w:hAnsi="Arial" w:cs="Arial"/>
              </w:rPr>
              <w:t>See</w:t>
            </w:r>
          </w:p>
          <w:p w14:paraId="6E891AB7" w14:textId="0541ECC6" w:rsidR="00AA2F4C" w:rsidRPr="004771F6" w:rsidRDefault="00000000" w:rsidP="003B5579">
            <w:pPr>
              <w:pStyle w:val="NoSpacing"/>
              <w:rPr>
                <w:rFonts w:ascii="Arial" w:hAnsi="Arial" w:cs="Arial"/>
              </w:rPr>
            </w:pPr>
            <w:hyperlink r:id="rId15" w:history="1">
              <w:r w:rsidR="004771F6" w:rsidRPr="004771F6">
                <w:rPr>
                  <w:rStyle w:val="Hyperlink"/>
                  <w:rFonts w:ascii="Arial" w:hAnsi="Arial" w:cs="Arial"/>
                  <w:color w:val="auto"/>
                  <w:u w:val="none"/>
                </w:rPr>
                <w:t>NI</w:t>
              </w:r>
            </w:hyperlink>
            <w:r w:rsidR="004771F6" w:rsidRPr="004771F6">
              <w:rPr>
                <w:rStyle w:val="Hyperlink"/>
                <w:rFonts w:ascii="Arial" w:hAnsi="Arial" w:cs="Arial"/>
                <w:color w:val="auto"/>
                <w:u w:val="none"/>
              </w:rPr>
              <w:t xml:space="preserve"> Ombudsman</w:t>
            </w:r>
          </w:p>
          <w:p w14:paraId="1CD2DAA4" w14:textId="77777777" w:rsidR="00AA2F4C" w:rsidRPr="00A11080" w:rsidRDefault="00AA2F4C" w:rsidP="003B5579">
            <w:pPr>
              <w:pStyle w:val="NoSpacing"/>
              <w:rPr>
                <w:rFonts w:ascii="Arial" w:hAnsi="Arial" w:cs="Arial"/>
              </w:rPr>
            </w:pPr>
          </w:p>
        </w:tc>
      </w:tr>
      <w:tr w:rsidR="00FF729A" w:rsidRPr="00E611AF" w14:paraId="36901BCB" w14:textId="77777777" w:rsidTr="003B3601">
        <w:tc>
          <w:tcPr>
            <w:tcW w:w="5495" w:type="dxa"/>
          </w:tcPr>
          <w:p w14:paraId="7286210C" w14:textId="77777777" w:rsidR="00FF729A" w:rsidRDefault="00FF729A" w:rsidP="003B3601">
            <w:pPr>
              <w:pStyle w:val="NoSpacing"/>
              <w:rPr>
                <w:rFonts w:ascii="Arial" w:hAnsi="Arial" w:cs="Arial"/>
                <w:lang w:val="en-US"/>
              </w:rPr>
            </w:pPr>
          </w:p>
          <w:p w14:paraId="1EAECBF6" w14:textId="77777777" w:rsidR="00FF729A" w:rsidRPr="00FF729A" w:rsidRDefault="00FF729A" w:rsidP="003B3601">
            <w:pPr>
              <w:pStyle w:val="NoSpacing"/>
              <w:rPr>
                <w:rFonts w:ascii="Arial" w:hAnsi="Arial" w:cs="Arial"/>
                <w:b/>
                <w:sz w:val="28"/>
                <w:szCs w:val="28"/>
                <w:lang w:val="en-US"/>
              </w:rPr>
            </w:pPr>
            <w:r w:rsidRPr="00FF729A">
              <w:rPr>
                <w:rFonts w:ascii="Arial" w:hAnsi="Arial" w:cs="Arial"/>
                <w:b/>
                <w:sz w:val="28"/>
                <w:szCs w:val="28"/>
                <w:lang w:val="en-US"/>
              </w:rPr>
              <w:t>Business Planning</w:t>
            </w:r>
          </w:p>
          <w:p w14:paraId="32D366EC" w14:textId="77777777" w:rsidR="00FF729A" w:rsidRDefault="00FF729A" w:rsidP="003B3601">
            <w:pPr>
              <w:pStyle w:val="NoSpacing"/>
              <w:rPr>
                <w:rFonts w:ascii="Arial" w:hAnsi="Arial" w:cs="Arial"/>
                <w:lang w:val="en-US"/>
              </w:rPr>
            </w:pPr>
          </w:p>
        </w:tc>
        <w:tc>
          <w:tcPr>
            <w:tcW w:w="3747" w:type="dxa"/>
          </w:tcPr>
          <w:p w14:paraId="73203B4E" w14:textId="77777777" w:rsidR="00FF729A" w:rsidRPr="004F0920" w:rsidRDefault="00FF729A" w:rsidP="003B3601">
            <w:pPr>
              <w:pStyle w:val="NoSpacing"/>
              <w:rPr>
                <w:rFonts w:ascii="Arial" w:hAnsi="Arial" w:cs="Arial"/>
                <w:lang w:val="en-US"/>
              </w:rPr>
            </w:pPr>
          </w:p>
        </w:tc>
      </w:tr>
      <w:tr w:rsidR="00FF729A" w:rsidRPr="00E611AF" w14:paraId="5FED7FEC" w14:textId="77777777" w:rsidTr="003B3601">
        <w:tc>
          <w:tcPr>
            <w:tcW w:w="5495" w:type="dxa"/>
          </w:tcPr>
          <w:p w14:paraId="51870958" w14:textId="77777777" w:rsidR="00FF729A" w:rsidRPr="00376E19" w:rsidRDefault="00FF729A" w:rsidP="003B3601">
            <w:pPr>
              <w:pStyle w:val="NoSpacing"/>
              <w:rPr>
                <w:rFonts w:ascii="Arial" w:hAnsi="Arial" w:cs="Arial"/>
                <w:b/>
                <w:lang w:val="en-US"/>
              </w:rPr>
            </w:pPr>
            <w:r w:rsidRPr="00376E19">
              <w:rPr>
                <w:rFonts w:ascii="Arial" w:hAnsi="Arial" w:cs="Arial"/>
                <w:b/>
                <w:lang w:val="en-US"/>
              </w:rPr>
              <w:t>Policies and Procedures</w:t>
            </w:r>
          </w:p>
          <w:p w14:paraId="447E6390" w14:textId="77777777" w:rsidR="00AA2F4C" w:rsidRDefault="00376E19" w:rsidP="003B3601">
            <w:pPr>
              <w:pStyle w:val="NoSpacing"/>
              <w:rPr>
                <w:rFonts w:ascii="Arial" w:hAnsi="Arial" w:cs="Arial"/>
                <w:lang w:val="en-US"/>
              </w:rPr>
            </w:pPr>
            <w:r>
              <w:rPr>
                <w:rFonts w:ascii="Arial" w:hAnsi="Arial" w:cs="Arial"/>
                <w:lang w:val="en-US"/>
              </w:rPr>
              <w:t xml:space="preserve">Beyond the general policies and procedures required for the effective running of an </w:t>
            </w:r>
            <w:proofErr w:type="spellStart"/>
            <w:r w:rsidR="007D32F5">
              <w:rPr>
                <w:rFonts w:ascii="Arial" w:hAnsi="Arial" w:cs="Arial"/>
                <w:lang w:val="en-US"/>
              </w:rPr>
              <w:t>organis</w:t>
            </w:r>
            <w:r>
              <w:rPr>
                <w:rFonts w:ascii="Arial" w:hAnsi="Arial" w:cs="Arial"/>
                <w:lang w:val="en-US"/>
              </w:rPr>
              <w:t>ation</w:t>
            </w:r>
            <w:proofErr w:type="spellEnd"/>
            <w:r>
              <w:rPr>
                <w:rFonts w:ascii="Arial" w:hAnsi="Arial" w:cs="Arial"/>
                <w:lang w:val="en-US"/>
              </w:rPr>
              <w:t>, museums require the same for their unique functions. Most of these will be consequent to the museum meeting the requirements set out above, with some additional links here for specific areas.</w:t>
            </w:r>
          </w:p>
          <w:p w14:paraId="3FBE690C" w14:textId="77777777" w:rsidR="00AA2F4C" w:rsidRDefault="00AA2F4C" w:rsidP="00B8336B">
            <w:pPr>
              <w:pStyle w:val="NoSpacing"/>
              <w:rPr>
                <w:rFonts w:ascii="Arial" w:hAnsi="Arial" w:cs="Arial"/>
                <w:lang w:val="en-US"/>
              </w:rPr>
            </w:pPr>
          </w:p>
          <w:p w14:paraId="06D0D41E" w14:textId="77777777" w:rsidR="00376E19" w:rsidRDefault="00376E19" w:rsidP="00376E19">
            <w:pPr>
              <w:pStyle w:val="NoSpacing"/>
              <w:rPr>
                <w:rFonts w:ascii="Arial" w:hAnsi="Arial" w:cs="Arial"/>
                <w:lang w:val="en-US"/>
              </w:rPr>
            </w:pPr>
          </w:p>
        </w:tc>
        <w:tc>
          <w:tcPr>
            <w:tcW w:w="3747" w:type="dxa"/>
          </w:tcPr>
          <w:p w14:paraId="146645D0" w14:textId="77777777" w:rsidR="00376E19" w:rsidRDefault="00376E19" w:rsidP="003B3601">
            <w:pPr>
              <w:pStyle w:val="NoSpacing"/>
            </w:pPr>
          </w:p>
          <w:p w14:paraId="3290F7E8" w14:textId="77777777" w:rsidR="00376E19" w:rsidRDefault="00376E19" w:rsidP="003B3601">
            <w:pPr>
              <w:pStyle w:val="NoSpacing"/>
            </w:pPr>
            <w:r>
              <w:t>Accreditation</w:t>
            </w:r>
          </w:p>
          <w:p w14:paraId="2F968FE4" w14:textId="77777777" w:rsidR="007D32F5" w:rsidRDefault="007D32F5" w:rsidP="003B3601">
            <w:pPr>
              <w:pStyle w:val="NoSpacing"/>
              <w:rPr>
                <w:rFonts w:ascii="Arial" w:hAnsi="Arial" w:cs="Arial"/>
                <w:lang w:val="en-US"/>
              </w:rPr>
            </w:pPr>
          </w:p>
          <w:p w14:paraId="3E1AF14C" w14:textId="77777777" w:rsidR="001B5C34" w:rsidRDefault="001B5C34" w:rsidP="003B3601">
            <w:pPr>
              <w:pStyle w:val="NoSpacing"/>
              <w:rPr>
                <w:rFonts w:ascii="Arial" w:hAnsi="Arial" w:cs="Arial"/>
                <w:lang w:val="en-US"/>
              </w:rPr>
            </w:pPr>
            <w:r>
              <w:rPr>
                <w:rFonts w:ascii="Arial" w:hAnsi="Arial" w:cs="Arial"/>
                <w:lang w:val="en-US"/>
              </w:rPr>
              <w:t>Education and Learning</w:t>
            </w:r>
          </w:p>
          <w:p w14:paraId="040E186F" w14:textId="77777777" w:rsidR="001B5C34" w:rsidRDefault="001B5C34" w:rsidP="003B3601">
            <w:pPr>
              <w:pStyle w:val="NoSpacing"/>
              <w:rPr>
                <w:rFonts w:ascii="Arial" w:hAnsi="Arial" w:cs="Arial"/>
                <w:lang w:val="en-US"/>
              </w:rPr>
            </w:pPr>
          </w:p>
          <w:p w14:paraId="2BCC08B5" w14:textId="77777777" w:rsidR="007D32F5" w:rsidRDefault="007D32F5" w:rsidP="003B3601">
            <w:pPr>
              <w:pStyle w:val="NoSpacing"/>
              <w:rPr>
                <w:rFonts w:ascii="Arial" w:hAnsi="Arial" w:cs="Arial"/>
                <w:lang w:val="en-US"/>
              </w:rPr>
            </w:pPr>
            <w:r>
              <w:rPr>
                <w:rFonts w:ascii="Arial" w:hAnsi="Arial" w:cs="Arial"/>
                <w:lang w:val="en-US"/>
              </w:rPr>
              <w:t>Emergency Planning</w:t>
            </w:r>
          </w:p>
          <w:p w14:paraId="13F4E6C4" w14:textId="77777777" w:rsidR="006A33FA" w:rsidRDefault="006A33FA" w:rsidP="003B3601">
            <w:pPr>
              <w:pStyle w:val="NoSpacing"/>
              <w:rPr>
                <w:rFonts w:ascii="Arial" w:hAnsi="Arial" w:cs="Arial"/>
                <w:lang w:val="en-US"/>
              </w:rPr>
            </w:pPr>
          </w:p>
          <w:p w14:paraId="5A7276C6" w14:textId="02D263A1" w:rsidR="007D32F5" w:rsidRDefault="007D32F5" w:rsidP="003B3601">
            <w:pPr>
              <w:pStyle w:val="NoSpacing"/>
              <w:rPr>
                <w:rFonts w:ascii="Arial" w:hAnsi="Arial" w:cs="Arial"/>
                <w:lang w:val="en-US"/>
              </w:rPr>
            </w:pPr>
            <w:r>
              <w:rPr>
                <w:rFonts w:ascii="Arial" w:hAnsi="Arial" w:cs="Arial"/>
                <w:lang w:val="en-US"/>
              </w:rPr>
              <w:t>Human Remains</w:t>
            </w:r>
          </w:p>
          <w:p w14:paraId="0E8FB8D6" w14:textId="77777777" w:rsidR="00CC7D32" w:rsidRDefault="00CC7D32" w:rsidP="00CC7D32">
            <w:pPr>
              <w:pStyle w:val="NoSpacing"/>
              <w:rPr>
                <w:rStyle w:val="Hyperlink"/>
                <w:rFonts w:ascii="Arial" w:hAnsi="Arial" w:cs="Arial"/>
                <w:lang w:val="en-US"/>
              </w:rPr>
            </w:pPr>
          </w:p>
          <w:p w14:paraId="3AB29E0B" w14:textId="77777777" w:rsidR="00CC7D32" w:rsidRPr="00CC7D32" w:rsidRDefault="00CC7D32" w:rsidP="00CC7D32">
            <w:pPr>
              <w:pStyle w:val="NoSpacing"/>
              <w:rPr>
                <w:rFonts w:ascii="Arial" w:hAnsi="Arial" w:cs="Arial"/>
                <w:color w:val="0000FF" w:themeColor="hyperlink"/>
                <w:u w:val="single"/>
                <w:lang w:val="en-US"/>
              </w:rPr>
            </w:pPr>
            <w:r>
              <w:t>Safeguarding</w:t>
            </w:r>
          </w:p>
          <w:p w14:paraId="57D1C465" w14:textId="77777777" w:rsidR="0021238C" w:rsidRDefault="0021238C" w:rsidP="004771F6">
            <w:pPr>
              <w:pStyle w:val="NoSpacing"/>
            </w:pPr>
          </w:p>
          <w:p w14:paraId="06D2D529" w14:textId="77777777" w:rsidR="004771F6" w:rsidRDefault="004771F6" w:rsidP="004771F6">
            <w:pPr>
              <w:pStyle w:val="NoSpacing"/>
            </w:pPr>
            <w:r>
              <w:t>Volunteering</w:t>
            </w:r>
          </w:p>
          <w:p w14:paraId="2C46523E" w14:textId="77777777" w:rsidR="004771F6" w:rsidRDefault="004771F6" w:rsidP="004771F6">
            <w:pPr>
              <w:pStyle w:val="NoSpacing"/>
            </w:pPr>
          </w:p>
          <w:p w14:paraId="39E8F814" w14:textId="14589014" w:rsidR="004771F6" w:rsidRDefault="004771F6" w:rsidP="004771F6">
            <w:pPr>
              <w:pStyle w:val="NoSpacing"/>
            </w:pPr>
            <w:r>
              <w:t>Social Media</w:t>
            </w:r>
          </w:p>
          <w:p w14:paraId="249C0B83" w14:textId="77777777" w:rsidR="004771F6" w:rsidRDefault="004771F6" w:rsidP="004771F6">
            <w:pPr>
              <w:pStyle w:val="NoSpacing"/>
            </w:pPr>
          </w:p>
          <w:p w14:paraId="6A495F42" w14:textId="77777777" w:rsidR="004771F6" w:rsidRDefault="004771F6" w:rsidP="004771F6">
            <w:pPr>
              <w:pStyle w:val="NoSpacing"/>
            </w:pPr>
            <w:r>
              <w:t>Sustainability</w:t>
            </w:r>
          </w:p>
          <w:p w14:paraId="570F6BFD" w14:textId="77777777" w:rsidR="004771F6" w:rsidRDefault="004771F6" w:rsidP="004771F6">
            <w:pPr>
              <w:pStyle w:val="NoSpacing"/>
            </w:pPr>
          </w:p>
          <w:p w14:paraId="022E2EC2" w14:textId="77777777" w:rsidR="004771F6" w:rsidRDefault="004771F6" w:rsidP="004771F6">
            <w:pPr>
              <w:pStyle w:val="NoSpacing"/>
            </w:pPr>
            <w:r>
              <w:t>Collections</w:t>
            </w:r>
          </w:p>
          <w:p w14:paraId="4D442C45" w14:textId="77777777" w:rsidR="004771F6" w:rsidRDefault="004771F6" w:rsidP="004771F6">
            <w:pPr>
              <w:pStyle w:val="NoSpacing"/>
            </w:pPr>
          </w:p>
          <w:p w14:paraId="587BBE58" w14:textId="77777777" w:rsidR="004771F6" w:rsidRDefault="004771F6" w:rsidP="004771F6">
            <w:pPr>
              <w:pStyle w:val="NoSpacing"/>
            </w:pPr>
            <w:r>
              <w:t>Accessibility</w:t>
            </w:r>
          </w:p>
          <w:p w14:paraId="6A4248E4" w14:textId="77777777" w:rsidR="004771F6" w:rsidRDefault="004771F6" w:rsidP="004771F6">
            <w:pPr>
              <w:pStyle w:val="NoSpacing"/>
            </w:pPr>
          </w:p>
          <w:p w14:paraId="6BF2E2A3" w14:textId="565BE972" w:rsidR="004771F6" w:rsidRPr="004F0920" w:rsidRDefault="004771F6" w:rsidP="004771F6">
            <w:pPr>
              <w:pStyle w:val="NoSpacing"/>
              <w:rPr>
                <w:rFonts w:ascii="Arial" w:hAnsi="Arial" w:cs="Arial"/>
                <w:lang w:val="en-US"/>
              </w:rPr>
            </w:pPr>
            <w:r>
              <w:t>Outreach and Engagement</w:t>
            </w:r>
          </w:p>
        </w:tc>
      </w:tr>
    </w:tbl>
    <w:p w14:paraId="3551728D" w14:textId="77777777" w:rsidR="00D95219" w:rsidRDefault="00D95219" w:rsidP="002B7F98">
      <w:pPr>
        <w:jc w:val="both"/>
      </w:pPr>
    </w:p>
    <w:p w14:paraId="10A461B1" w14:textId="77777777" w:rsidR="002B7F98" w:rsidRPr="002B7F98" w:rsidRDefault="002B7F98" w:rsidP="002B7F98">
      <w:pPr>
        <w:jc w:val="both"/>
        <w:rPr>
          <w:sz w:val="18"/>
          <w:szCs w:val="18"/>
        </w:rPr>
      </w:pPr>
      <w:r w:rsidRPr="002B7F98">
        <w:rPr>
          <w:sz w:val="18"/>
          <w:szCs w:val="18"/>
        </w:rPr>
        <w:t>This information is provided as a convenience to users while every reasonable effort is made to ensure that the information provided in this document is accurate, no guarantees for the currency or accuracy of information are made. It is provided without any rep</w:t>
      </w:r>
      <w:r w:rsidR="00D95219">
        <w:rPr>
          <w:sz w:val="18"/>
          <w:szCs w:val="18"/>
        </w:rPr>
        <w:t xml:space="preserve">resentation or endorsement being made. </w:t>
      </w:r>
      <w:r w:rsidRPr="002B7F98">
        <w:rPr>
          <w:sz w:val="18"/>
          <w:szCs w:val="18"/>
        </w:rPr>
        <w:t>In no event will NIMC be liable for any loss or damage, including, without limitation, indirect or consequential loss or damage, or any loss or damages whatsoever arising from use this information.</w:t>
      </w:r>
    </w:p>
    <w:p w14:paraId="0D448E4F" w14:textId="77777777" w:rsidR="002B7F98" w:rsidRDefault="002B7F98"/>
    <w:sectPr w:rsidR="002B7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66C5"/>
    <w:multiLevelType w:val="hybridMultilevel"/>
    <w:tmpl w:val="AE62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C14F8"/>
    <w:multiLevelType w:val="hybridMultilevel"/>
    <w:tmpl w:val="477E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9744B"/>
    <w:multiLevelType w:val="hybridMultilevel"/>
    <w:tmpl w:val="5134B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162654"/>
    <w:multiLevelType w:val="hybridMultilevel"/>
    <w:tmpl w:val="4F44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63828"/>
    <w:multiLevelType w:val="hybridMultilevel"/>
    <w:tmpl w:val="4744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2530695">
    <w:abstractNumId w:val="2"/>
  </w:num>
  <w:num w:numId="2" w16cid:durableId="739795243">
    <w:abstractNumId w:val="4"/>
  </w:num>
  <w:num w:numId="3" w16cid:durableId="1983345728">
    <w:abstractNumId w:val="0"/>
  </w:num>
  <w:num w:numId="4" w16cid:durableId="466242890">
    <w:abstractNumId w:val="3"/>
  </w:num>
  <w:num w:numId="5" w16cid:durableId="821317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A99"/>
    <w:rsid w:val="000105D8"/>
    <w:rsid w:val="000E0055"/>
    <w:rsid w:val="00101949"/>
    <w:rsid w:val="00111583"/>
    <w:rsid w:val="0011738A"/>
    <w:rsid w:val="001204CF"/>
    <w:rsid w:val="001408BD"/>
    <w:rsid w:val="001808D5"/>
    <w:rsid w:val="00180DF4"/>
    <w:rsid w:val="001A4800"/>
    <w:rsid w:val="001B5C34"/>
    <w:rsid w:val="001E6FEC"/>
    <w:rsid w:val="00207D68"/>
    <w:rsid w:val="0021238C"/>
    <w:rsid w:val="00237114"/>
    <w:rsid w:val="00246421"/>
    <w:rsid w:val="002745BB"/>
    <w:rsid w:val="002A6E43"/>
    <w:rsid w:val="002B3AFE"/>
    <w:rsid w:val="002B7F98"/>
    <w:rsid w:val="0032136C"/>
    <w:rsid w:val="00376E19"/>
    <w:rsid w:val="00384E90"/>
    <w:rsid w:val="003916A4"/>
    <w:rsid w:val="003B5579"/>
    <w:rsid w:val="003D1BDB"/>
    <w:rsid w:val="0040353F"/>
    <w:rsid w:val="004356D7"/>
    <w:rsid w:val="0044000D"/>
    <w:rsid w:val="00462AC1"/>
    <w:rsid w:val="004771F6"/>
    <w:rsid w:val="004D1600"/>
    <w:rsid w:val="00521EA7"/>
    <w:rsid w:val="00523A92"/>
    <w:rsid w:val="0056467D"/>
    <w:rsid w:val="005A6288"/>
    <w:rsid w:val="00670C9C"/>
    <w:rsid w:val="006A33FA"/>
    <w:rsid w:val="006E11AE"/>
    <w:rsid w:val="00705316"/>
    <w:rsid w:val="00741910"/>
    <w:rsid w:val="00771EB3"/>
    <w:rsid w:val="007816EE"/>
    <w:rsid w:val="007D32F5"/>
    <w:rsid w:val="007E3F67"/>
    <w:rsid w:val="007F5704"/>
    <w:rsid w:val="008203E3"/>
    <w:rsid w:val="008365C1"/>
    <w:rsid w:val="008A3C6E"/>
    <w:rsid w:val="008B370D"/>
    <w:rsid w:val="008E7FED"/>
    <w:rsid w:val="00957A79"/>
    <w:rsid w:val="009778CD"/>
    <w:rsid w:val="00A437E3"/>
    <w:rsid w:val="00A525A4"/>
    <w:rsid w:val="00A66A99"/>
    <w:rsid w:val="00AA2F4C"/>
    <w:rsid w:val="00AE367D"/>
    <w:rsid w:val="00B8336B"/>
    <w:rsid w:val="00C37801"/>
    <w:rsid w:val="00C920BD"/>
    <w:rsid w:val="00CA5E74"/>
    <w:rsid w:val="00CC7D32"/>
    <w:rsid w:val="00CD34BB"/>
    <w:rsid w:val="00D14817"/>
    <w:rsid w:val="00D31C56"/>
    <w:rsid w:val="00D95219"/>
    <w:rsid w:val="00DE65C4"/>
    <w:rsid w:val="00E37249"/>
    <w:rsid w:val="00EB706A"/>
    <w:rsid w:val="00EC4FBC"/>
    <w:rsid w:val="00EC58A6"/>
    <w:rsid w:val="00EF43F3"/>
    <w:rsid w:val="00F1001A"/>
    <w:rsid w:val="00F8417B"/>
    <w:rsid w:val="00F93387"/>
    <w:rsid w:val="00FF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6527"/>
  <w15:docId w15:val="{80726D99-DD98-4AAF-8CB2-8BEFFC9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A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9C"/>
  </w:style>
  <w:style w:type="character" w:styleId="Hyperlink">
    <w:name w:val="Hyperlink"/>
    <w:basedOn w:val="DefaultParagraphFont"/>
    <w:uiPriority w:val="99"/>
    <w:unhideWhenUsed/>
    <w:rsid w:val="00A66A99"/>
    <w:rPr>
      <w:color w:val="0000FF" w:themeColor="hyperlink"/>
      <w:u w:val="single"/>
    </w:rPr>
  </w:style>
  <w:style w:type="table" w:styleId="TableGrid">
    <w:name w:val="Table Grid"/>
    <w:basedOn w:val="TableNormal"/>
    <w:uiPriority w:val="59"/>
    <w:rsid w:val="00A6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367D"/>
    <w:rPr>
      <w:color w:val="800080" w:themeColor="followedHyperlink"/>
      <w:u w:val="single"/>
    </w:rPr>
  </w:style>
  <w:style w:type="character" w:styleId="UnresolvedMention">
    <w:name w:val="Unresolved Mention"/>
    <w:basedOn w:val="DefaultParagraphFont"/>
    <w:uiPriority w:val="99"/>
    <w:semiHidden/>
    <w:unhideWhenUsed/>
    <w:rsid w:val="00705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079280">
      <w:bodyDiv w:val="1"/>
      <w:marLeft w:val="0"/>
      <w:marRight w:val="0"/>
      <w:marTop w:val="150"/>
      <w:marBottom w:val="0"/>
      <w:divBdr>
        <w:top w:val="none" w:sz="0" w:space="0" w:color="auto"/>
        <w:left w:val="none" w:sz="0" w:space="0" w:color="auto"/>
        <w:bottom w:val="none" w:sz="0" w:space="0" w:color="auto"/>
        <w:right w:val="none" w:sz="0" w:space="0" w:color="auto"/>
      </w:divBdr>
      <w:divsChild>
        <w:div w:id="133911674">
          <w:marLeft w:val="0"/>
          <w:marRight w:val="0"/>
          <w:marTop w:val="0"/>
          <w:marBottom w:val="0"/>
          <w:divBdr>
            <w:top w:val="none" w:sz="0" w:space="0" w:color="auto"/>
            <w:left w:val="none" w:sz="0" w:space="0" w:color="auto"/>
            <w:bottom w:val="none" w:sz="0" w:space="0" w:color="auto"/>
            <w:right w:val="none" w:sz="0" w:space="0" w:color="auto"/>
          </w:divBdr>
          <w:divsChild>
            <w:div w:id="1015183298">
              <w:marLeft w:val="150"/>
              <w:marRight w:val="0"/>
              <w:marTop w:val="0"/>
              <w:marBottom w:val="0"/>
              <w:divBdr>
                <w:top w:val="none" w:sz="0" w:space="0" w:color="auto"/>
                <w:left w:val="none" w:sz="0" w:space="0" w:color="auto"/>
                <w:bottom w:val="none" w:sz="0" w:space="0" w:color="auto"/>
                <w:right w:val="none" w:sz="0" w:space="0" w:color="auto"/>
              </w:divBdr>
              <w:divsChild>
                <w:div w:id="1969584218">
                  <w:marLeft w:val="0"/>
                  <w:marRight w:val="0"/>
                  <w:marTop w:val="0"/>
                  <w:marBottom w:val="0"/>
                  <w:divBdr>
                    <w:top w:val="single" w:sz="6" w:space="4" w:color="CCCCCC"/>
                    <w:left w:val="single" w:sz="6" w:space="4" w:color="CCCCCC"/>
                    <w:bottom w:val="single" w:sz="6" w:space="4" w:color="CCCCCC"/>
                    <w:right w:val="single" w:sz="6" w:space="4" w:color="CCCCCC"/>
                  </w:divBdr>
                  <w:divsChild>
                    <w:div w:id="1347172275">
                      <w:marLeft w:val="0"/>
                      <w:marRight w:val="0"/>
                      <w:marTop w:val="0"/>
                      <w:marBottom w:val="0"/>
                      <w:divBdr>
                        <w:top w:val="none" w:sz="0" w:space="0" w:color="auto"/>
                        <w:left w:val="none" w:sz="0" w:space="0" w:color="auto"/>
                        <w:bottom w:val="none" w:sz="0" w:space="0" w:color="auto"/>
                        <w:right w:val="none" w:sz="0" w:space="0" w:color="auto"/>
                      </w:divBdr>
                      <w:divsChild>
                        <w:div w:id="12185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 TargetMode="External"/><Relationship Id="rId13" Type="http://schemas.openxmlformats.org/officeDocument/2006/relationships/hyperlink" Target="http://www.charitycommissionni.org.uk/Charity_requirements_guidance/default.aspx"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heritagecouncil.ie/mhusaem-chartlann/tionscnaimh/museums-standards-programme-for-ireland/?L=3%27%20aNd%20%272333%27%3D%2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icom.museum/professional-standards/standards-guidelines/" TargetMode="External"/><Relationship Id="rId5" Type="http://schemas.openxmlformats.org/officeDocument/2006/relationships/webSettings" Target="webSettings.xml"/><Relationship Id="rId15" Type="http://schemas.openxmlformats.org/officeDocument/2006/relationships/hyperlink" Target="http://www.ni-ombudsman.org.uk/" TargetMode="External"/><Relationship Id="rId10" Type="http://schemas.openxmlformats.org/officeDocument/2006/relationships/hyperlink" Target="http://www.collectionstrust.org.uk/code-of-practice-for-cultural-collections-management/" TargetMode="External"/><Relationship Id="rId4" Type="http://schemas.openxmlformats.org/officeDocument/2006/relationships/settings" Target="settings.xml"/><Relationship Id="rId9" Type="http://schemas.openxmlformats.org/officeDocument/2006/relationships/hyperlink" Target="http://www.artscouncil.org.uk/what-we-do/supporting-museums/accreditation-scheme/" TargetMode="External"/><Relationship Id="rId14" Type="http://schemas.openxmlformats.org/officeDocument/2006/relationships/hyperlink" Target="http://www.aim-museums.co.uk/downloads/b70d1f06-dd76-11e1-bdfc-001999b209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F635-CF1C-4CEF-9B75-32D932DC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7</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Catherine Doran</cp:lastModifiedBy>
  <cp:revision>46</cp:revision>
  <dcterms:created xsi:type="dcterms:W3CDTF">2013-09-10T14:04:00Z</dcterms:created>
  <dcterms:modified xsi:type="dcterms:W3CDTF">2023-03-28T09:13:00Z</dcterms:modified>
</cp:coreProperties>
</file>